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7F47" w14:textId="4ADAE0AF" w:rsidR="00D22C19" w:rsidRDefault="00D22C19" w:rsidP="00D22C19">
      <w:pPr>
        <w:pStyle w:val="af"/>
        <w:rPr>
          <w:rFonts w:eastAsia="Arial Bold" w:cs="Arial"/>
          <w:bCs/>
        </w:rPr>
      </w:pPr>
      <w:bookmarkStart w:id="0" w:name="OLE_LINK1"/>
      <w:bookmarkStart w:id="1" w:name="OLE_LINK2"/>
      <w:bookmarkStart w:id="2" w:name="OLE_LINK13"/>
      <w:bookmarkStart w:id="3" w:name="OLE_LINK14"/>
      <w:r>
        <w:rPr>
          <w:rFonts w:eastAsia="Arial Bold" w:cs="Arial"/>
          <w:bCs/>
          <w:lang w:val="en-GB"/>
        </w:rPr>
        <w:t>3GPP TSG-RAN WG2 Meeting</w:t>
      </w:r>
      <w:r>
        <w:rPr>
          <w:rFonts w:eastAsia="宋体" w:cs="Arial"/>
          <w:bCs/>
          <w:lang w:val="en-GB"/>
        </w:rPr>
        <w:t xml:space="preserve"> #</w:t>
      </w:r>
      <w:r w:rsidR="0048254F">
        <w:rPr>
          <w:rFonts w:eastAsia="宋体" w:cs="Arial"/>
          <w:bCs/>
          <w:lang w:val="en-GB"/>
        </w:rPr>
        <w:t>113</w:t>
      </w:r>
      <w:r>
        <w:rPr>
          <w:rFonts w:eastAsia="宋体" w:cs="Arial"/>
          <w:bCs/>
          <w:lang w:val="en-GB"/>
        </w:rPr>
        <w:t>-bis-e</w:t>
      </w:r>
      <w:r>
        <w:rPr>
          <w:rFonts w:eastAsia="Arial Bold" w:cs="Arial"/>
          <w:bCs/>
          <w:lang w:val="en-GB"/>
        </w:rPr>
        <w:tab/>
      </w:r>
      <w:bookmarkStart w:id="4" w:name="_GoBack"/>
      <w:r>
        <w:rPr>
          <w:rFonts w:eastAsia="宋体" w:cs="Arial"/>
          <w:bCs/>
        </w:rPr>
        <w:t>R2-210</w:t>
      </w:r>
      <w:r w:rsidR="00E402BE">
        <w:rPr>
          <w:rFonts w:eastAsia="宋体" w:cs="Arial"/>
          <w:bCs/>
        </w:rPr>
        <w:t>2789</w:t>
      </w:r>
      <w:bookmarkEnd w:id="4"/>
    </w:p>
    <w:p w14:paraId="2D817C98" w14:textId="77777777" w:rsidR="00D22C19" w:rsidRDefault="00D22C19" w:rsidP="00D22C19">
      <w:pPr>
        <w:pStyle w:val="af"/>
        <w:tabs>
          <w:tab w:val="clear" w:pos="4536"/>
          <w:tab w:val="clear" w:pos="9072"/>
          <w:tab w:val="left" w:pos="1701"/>
          <w:tab w:val="right" w:pos="9923"/>
        </w:tabs>
        <w:rPr>
          <w:rFonts w:eastAsia="宋体" w:cs="Arial"/>
        </w:rPr>
      </w:pPr>
      <w:r>
        <w:rPr>
          <w:rFonts w:eastAsia="宋体" w:cs="Arial"/>
          <w:lang w:val="de-DE"/>
        </w:rPr>
        <w:t xml:space="preserve">Online, </w:t>
      </w:r>
      <w:r>
        <w:t>April 12</w:t>
      </w:r>
      <w:r>
        <w:rPr>
          <w:vertAlign w:val="superscript"/>
        </w:rPr>
        <w:t>th</w:t>
      </w:r>
      <w:r>
        <w:t xml:space="preserve"> – April 20</w:t>
      </w:r>
      <w:r>
        <w:rPr>
          <w:vertAlign w:val="superscript"/>
        </w:rPr>
        <w:t>th</w:t>
      </w:r>
      <w:r>
        <w:t xml:space="preserve"> 2021</w:t>
      </w:r>
      <w:r>
        <w:rPr>
          <w:rFonts w:eastAsia="宋体" w:cs="Arial"/>
        </w:rPr>
        <w:t xml:space="preserve"> </w:t>
      </w:r>
    </w:p>
    <w:p w14:paraId="5B9596BB" w14:textId="77777777" w:rsidR="00D22C19" w:rsidRDefault="00D22C19" w:rsidP="00D22C19">
      <w:pPr>
        <w:pStyle w:val="af"/>
        <w:tabs>
          <w:tab w:val="clear" w:pos="4536"/>
          <w:tab w:val="left" w:pos="1800"/>
        </w:tabs>
        <w:ind w:left="1800" w:hanging="1800"/>
        <w:jc w:val="both"/>
        <w:rPr>
          <w:rFonts w:eastAsia="Arial Unicode MS" w:cs="Arial"/>
        </w:rPr>
      </w:pPr>
    </w:p>
    <w:p w14:paraId="14C467AB" w14:textId="77777777" w:rsidR="00D22C19" w:rsidRDefault="00D22C19" w:rsidP="00D22C19">
      <w:pPr>
        <w:pStyle w:val="af"/>
        <w:tabs>
          <w:tab w:val="clear" w:pos="4536"/>
          <w:tab w:val="clear" w:pos="9072"/>
          <w:tab w:val="left" w:pos="1701"/>
          <w:tab w:val="right" w:pos="9923"/>
        </w:tabs>
        <w:rPr>
          <w:rFonts w:eastAsia="宋体" w:cs="Arial"/>
          <w:bCs/>
        </w:rPr>
      </w:pPr>
      <w:r>
        <w:rPr>
          <w:rFonts w:eastAsia="宋体" w:cs="Arial"/>
        </w:rPr>
        <w:t xml:space="preserve">      </w:t>
      </w:r>
      <w:r>
        <w:rPr>
          <w:rFonts w:eastAsia="宋体" w:cs="Arial"/>
          <w:bCs/>
          <w:lang w:val="en-GB"/>
        </w:rPr>
        <w:t xml:space="preserve">                 </w:t>
      </w:r>
      <w:bookmarkEnd w:id="0"/>
      <w:bookmarkEnd w:id="1"/>
      <w:r>
        <w:rPr>
          <w:rFonts w:eastAsia="宋体" w:cs="Arial"/>
          <w:bCs/>
        </w:rPr>
        <w:t xml:space="preserve">   </w:t>
      </w:r>
    </w:p>
    <w:p w14:paraId="4DC9B588" w14:textId="77777777" w:rsidR="00D22C19" w:rsidRDefault="00D22C19" w:rsidP="00D22C19">
      <w:pPr>
        <w:pStyle w:val="af"/>
        <w:tabs>
          <w:tab w:val="clear" w:pos="4536"/>
          <w:tab w:val="left" w:pos="1801"/>
        </w:tabs>
        <w:ind w:left="1800" w:hanging="1800"/>
        <w:rPr>
          <w:rFonts w:eastAsia="宋体" w:cs="Arial"/>
        </w:rPr>
      </w:pPr>
      <w:r>
        <w:rPr>
          <w:rFonts w:cs="Arial"/>
        </w:rPr>
        <w:t>Source:</w:t>
      </w:r>
      <w:r>
        <w:rPr>
          <w:rFonts w:cs="Arial"/>
        </w:rPr>
        <w:tab/>
      </w:r>
      <w:r>
        <w:rPr>
          <w:rFonts w:eastAsia="宋体" w:cs="Arial"/>
        </w:rPr>
        <w:t>vivo</w:t>
      </w:r>
    </w:p>
    <w:p w14:paraId="4E45F4E7" w14:textId="30CC4DBB" w:rsidR="00D22C19" w:rsidRDefault="00D22C19" w:rsidP="00D22C19">
      <w:pPr>
        <w:pStyle w:val="af"/>
        <w:tabs>
          <w:tab w:val="clear" w:pos="4536"/>
          <w:tab w:val="left" w:pos="1800"/>
        </w:tabs>
        <w:ind w:left="1961" w:hangingChars="814" w:hanging="1961"/>
        <w:rPr>
          <w:rFonts w:cs="Arial"/>
        </w:rPr>
      </w:pPr>
      <w:r>
        <w:rPr>
          <w:rFonts w:cs="Arial"/>
        </w:rPr>
        <w:t>Title:</w:t>
      </w:r>
      <w:bookmarkStart w:id="5" w:name="Title"/>
      <w:bookmarkEnd w:id="5"/>
      <w:r>
        <w:rPr>
          <w:rFonts w:cs="Arial"/>
        </w:rPr>
        <w:t xml:space="preserve">                  </w:t>
      </w:r>
      <w:r w:rsidRPr="006214F0">
        <w:rPr>
          <w:rFonts w:cs="Arial"/>
        </w:rPr>
        <w:t>Discussion on latency enhancement for R17 positioning</w:t>
      </w:r>
    </w:p>
    <w:p w14:paraId="6CD11B3B" w14:textId="77777777" w:rsidR="00D22C19" w:rsidRDefault="00D22C19" w:rsidP="00D22C19">
      <w:pPr>
        <w:pStyle w:val="af"/>
        <w:tabs>
          <w:tab w:val="left" w:pos="1800"/>
        </w:tabs>
        <w:rPr>
          <w:rFonts w:cs="Arial"/>
        </w:rPr>
      </w:pPr>
      <w:r>
        <w:rPr>
          <w:rFonts w:cs="Arial"/>
        </w:rPr>
        <w:t>Agenda Item:</w:t>
      </w:r>
      <w:bookmarkStart w:id="6" w:name="Source"/>
      <w:bookmarkEnd w:id="6"/>
      <w:r>
        <w:rPr>
          <w:rFonts w:cs="Arial"/>
        </w:rPr>
        <w:tab/>
        <w:t>8.11.2</w:t>
      </w:r>
    </w:p>
    <w:p w14:paraId="2D0E940E" w14:textId="77777777" w:rsidR="00D22C19" w:rsidRDefault="00D22C19" w:rsidP="00D22C19">
      <w:pPr>
        <w:pStyle w:val="af"/>
        <w:tabs>
          <w:tab w:val="left" w:pos="1800"/>
        </w:tabs>
        <w:rPr>
          <w:rFonts w:eastAsia="宋体" w:cs="Arial"/>
        </w:rPr>
      </w:pPr>
      <w:r>
        <w:rPr>
          <w:rFonts w:cs="Arial"/>
        </w:rPr>
        <w:t>Document for:</w:t>
      </w:r>
      <w:r>
        <w:rPr>
          <w:rFonts w:cs="Arial"/>
        </w:rPr>
        <w:tab/>
      </w:r>
      <w:bookmarkStart w:id="7" w:name="DocumentFor"/>
      <w:bookmarkEnd w:id="7"/>
      <w:r>
        <w:rPr>
          <w:rFonts w:cs="Arial"/>
        </w:rPr>
        <w:t>Discussion and Decision</w:t>
      </w:r>
    </w:p>
    <w:p w14:paraId="2352AD09" w14:textId="77777777" w:rsidR="00D22C19" w:rsidRDefault="00D22C19" w:rsidP="000A1516">
      <w:pPr>
        <w:pStyle w:val="1"/>
        <w:rPr>
          <w:b/>
          <w:bCs/>
          <w:lang w:val="en-GB"/>
        </w:rPr>
      </w:pPr>
      <w:r w:rsidRPr="000A1516">
        <w:t>Introduction</w:t>
      </w:r>
    </w:p>
    <w:p w14:paraId="35C504D7" w14:textId="79EAE26C" w:rsidR="00D22C19" w:rsidRPr="008A2848" w:rsidRDefault="00D22C19" w:rsidP="0048254F">
      <w:pPr>
        <w:spacing w:line="260" w:lineRule="exact"/>
        <w:rPr>
          <w:sz w:val="20"/>
          <w:szCs w:val="20"/>
        </w:rPr>
      </w:pPr>
      <w:bookmarkStart w:id="8"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sidR="008A2848">
        <w:rPr>
          <w:rFonts w:hint="eastAsia"/>
          <w:sz w:val="20"/>
          <w:szCs w:val="20"/>
        </w:rPr>
        <w:t>work</w:t>
      </w:r>
      <w:r w:rsidR="008A2848">
        <w:rPr>
          <w:sz w:val="20"/>
          <w:szCs w:val="20"/>
        </w:rPr>
        <w:t xml:space="preserve"> </w:t>
      </w:r>
      <w:r w:rsidRPr="008A2848">
        <w:rPr>
          <w:sz w:val="20"/>
          <w:szCs w:val="20"/>
        </w:rPr>
        <w:t>item on NR Positioning Enhancements RP-210903[</w:t>
      </w:r>
      <w:r w:rsidR="00D0266A">
        <w:rPr>
          <w:sz w:val="20"/>
          <w:szCs w:val="20"/>
        </w:rPr>
        <w:t>1</w:t>
      </w:r>
      <w:r w:rsidRPr="008A2848">
        <w:rPr>
          <w:sz w:val="20"/>
          <w:szCs w:val="20"/>
        </w:rPr>
        <w:t xml:space="preserve">] was approved. From </w:t>
      </w:r>
      <w:r w:rsidR="000214D0">
        <w:rPr>
          <w:sz w:val="20"/>
          <w:szCs w:val="20"/>
        </w:rPr>
        <w:t xml:space="preserve">the </w:t>
      </w:r>
      <w:r w:rsidRPr="008A2848">
        <w:rPr>
          <w:rFonts w:eastAsia="Times New Roman" w:hint="eastAsia"/>
          <w:sz w:val="20"/>
          <w:szCs w:val="20"/>
        </w:rPr>
        <w:t>latency</w:t>
      </w:r>
      <w:r w:rsidR="000214D0">
        <w:rPr>
          <w:rFonts w:eastAsia="Times New Roman"/>
          <w:sz w:val="20"/>
          <w:szCs w:val="20"/>
        </w:rPr>
        <w:t xml:space="preserve"> reduction</w:t>
      </w:r>
      <w:r w:rsidRPr="008A2848">
        <w:rPr>
          <w:sz w:val="20"/>
          <w:szCs w:val="20"/>
        </w:rPr>
        <w:t xml:space="preserve"> perspective, the WI includes the following objective:</w:t>
      </w:r>
    </w:p>
    <w:tbl>
      <w:tblPr>
        <w:tblStyle w:val="af3"/>
        <w:tblW w:w="0" w:type="auto"/>
        <w:tblLook w:val="04A0" w:firstRow="1" w:lastRow="0" w:firstColumn="1" w:lastColumn="0" w:noHBand="0" w:noVBand="1"/>
      </w:tblPr>
      <w:tblGrid>
        <w:gridCol w:w="9060"/>
      </w:tblGrid>
      <w:tr w:rsidR="00D22C19" w:rsidRPr="008A2848" w14:paraId="41F56101" w14:textId="77777777" w:rsidTr="00D22C19">
        <w:tc>
          <w:tcPr>
            <w:tcW w:w="9060" w:type="dxa"/>
          </w:tcPr>
          <w:p w14:paraId="62578C63" w14:textId="77777777" w:rsidR="00D22C19" w:rsidRPr="008A2848" w:rsidRDefault="00D22C19" w:rsidP="00D22C19">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53B19B77" w14:textId="77777777" w:rsidR="00D22C19" w:rsidRPr="00D0266A" w:rsidRDefault="00D22C19" w:rsidP="00D22C19">
            <w:pPr>
              <w:numPr>
                <w:ilvl w:val="1"/>
                <w:numId w:val="9"/>
              </w:numPr>
              <w:overflowPunct w:val="0"/>
              <w:autoSpaceDE w:val="0"/>
              <w:autoSpaceDN w:val="0"/>
              <w:adjustRightInd w:val="0"/>
              <w:spacing w:after="180"/>
              <w:textAlignment w:val="baseline"/>
              <w:rPr>
                <w:rFonts w:eastAsia="MS Mincho"/>
                <w:sz w:val="20"/>
                <w:szCs w:val="20"/>
              </w:rPr>
            </w:pPr>
            <w:bookmarkStart w:id="9"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9"/>
          <w:p w14:paraId="5FA5F47A" w14:textId="77777777" w:rsidR="00D22C19" w:rsidRPr="00D0266A" w:rsidRDefault="00D22C19" w:rsidP="00D22C19">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7CA0DAC3" w14:textId="77777777" w:rsidR="00D22C19" w:rsidRPr="008A2848" w:rsidRDefault="00D22C19" w:rsidP="00D22C19">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8"/>
    <w:p w14:paraId="7DFC64F7" w14:textId="735C3E95" w:rsidR="00305F56" w:rsidRPr="000D4E32"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160A88">
        <w:rPr>
          <w:rFonts w:eastAsiaTheme="minorEastAsia"/>
          <w:sz w:val="20"/>
          <w:szCs w:val="20"/>
        </w:rPr>
        <w:t>latency reduction</w:t>
      </w:r>
      <w:r w:rsidR="002042D0">
        <w:rPr>
          <w:rFonts w:eastAsiaTheme="minorEastAsia"/>
          <w:sz w:val="20"/>
          <w:szCs w:val="20"/>
        </w:rPr>
        <w:t xml:space="preserve"> </w:t>
      </w:r>
      <w:r w:rsidR="002042D0" w:rsidRPr="002042D0">
        <w:rPr>
          <w:rFonts w:eastAsiaTheme="minorEastAsia" w:hint="eastAsia"/>
          <w:sz w:val="20"/>
          <w:szCs w:val="20"/>
        </w:rPr>
        <w:t>according to</w:t>
      </w:r>
      <w:r w:rsidR="002042D0" w:rsidRPr="002042D0">
        <w:rPr>
          <w:rFonts w:eastAsiaTheme="minorEastAsia"/>
          <w:sz w:val="20"/>
          <w:szCs w:val="20"/>
        </w:rPr>
        <w:t xml:space="preserve"> </w:t>
      </w:r>
      <w:r w:rsidR="002042D0" w:rsidRPr="002042D0">
        <w:rPr>
          <w:rFonts w:eastAsiaTheme="minorEastAsia" w:hint="eastAsia"/>
          <w:sz w:val="20"/>
          <w:szCs w:val="20"/>
        </w:rPr>
        <w:t>the</w:t>
      </w:r>
      <w:r w:rsidR="002042D0" w:rsidRPr="002042D0">
        <w:rPr>
          <w:rFonts w:eastAsiaTheme="minorEastAsia"/>
          <w:sz w:val="20"/>
          <w:szCs w:val="20"/>
        </w:rPr>
        <w:t xml:space="preserve"> WI </w:t>
      </w:r>
      <w:r w:rsidR="002042D0" w:rsidRPr="002042D0">
        <w:rPr>
          <w:rFonts w:eastAsiaTheme="minorEastAsia" w:hint="eastAsia"/>
          <w:sz w:val="20"/>
          <w:szCs w:val="20"/>
        </w:rPr>
        <w:t>scope</w:t>
      </w:r>
      <w:r w:rsidR="002042D0" w:rsidRPr="002042D0">
        <w:rPr>
          <w:rFonts w:eastAsiaTheme="minorEastAsia"/>
          <w:sz w:val="20"/>
          <w:szCs w:val="20"/>
        </w:rPr>
        <w:t>.</w:t>
      </w:r>
    </w:p>
    <w:p w14:paraId="163D49BC" w14:textId="2A7809AC" w:rsidR="005A6CC8" w:rsidRDefault="00B037D5" w:rsidP="000A1516">
      <w:pPr>
        <w:pStyle w:val="1"/>
      </w:pPr>
      <w:r>
        <w:t>Background</w:t>
      </w:r>
    </w:p>
    <w:p w14:paraId="25D33726" w14:textId="6BAD7E47" w:rsidR="002F6282" w:rsidRDefault="00160A88" w:rsidP="0048254F">
      <w:pPr>
        <w:spacing w:line="260" w:lineRule="exact"/>
        <w:rPr>
          <w:rFonts w:eastAsiaTheme="minorEastAsia"/>
          <w:sz w:val="20"/>
          <w:szCs w:val="20"/>
        </w:rPr>
      </w:pPr>
      <w:r>
        <w:rPr>
          <w:rFonts w:eastAsiaTheme="minorEastAsia" w:hint="eastAsia"/>
          <w:sz w:val="20"/>
          <w:szCs w:val="20"/>
        </w:rPr>
        <w:t>Based</w:t>
      </w:r>
      <w:r>
        <w:rPr>
          <w:rFonts w:eastAsiaTheme="minorEastAsia"/>
          <w:sz w:val="20"/>
          <w:szCs w:val="20"/>
        </w:rPr>
        <w:t xml:space="preserve"> </w:t>
      </w:r>
      <w:r>
        <w:rPr>
          <w:rFonts w:eastAsiaTheme="minorEastAsia" w:hint="eastAsia"/>
          <w:sz w:val="20"/>
          <w:szCs w:val="20"/>
        </w:rPr>
        <w:t>on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evaluation</w:t>
      </w:r>
      <w:r>
        <w:rPr>
          <w:rFonts w:eastAsiaTheme="minorEastAsia"/>
          <w:sz w:val="20"/>
          <w:szCs w:val="20"/>
        </w:rPr>
        <w:t xml:space="preserve"> </w:t>
      </w:r>
      <w:r>
        <w:rPr>
          <w:rFonts w:eastAsiaTheme="minorEastAsia" w:hint="eastAsia"/>
          <w:sz w:val="20"/>
          <w:szCs w:val="20"/>
        </w:rPr>
        <w:t>result</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w:t>
      </w:r>
      <w:r>
        <w:rPr>
          <w:rFonts w:eastAsiaTheme="minorEastAsia" w:hint="eastAsia"/>
          <w:sz w:val="20"/>
          <w:szCs w:val="20"/>
        </w:rPr>
        <w:t>high</w:t>
      </w:r>
      <w:r>
        <w:rPr>
          <w:rFonts w:eastAsiaTheme="minorEastAsia"/>
          <w:sz w:val="20"/>
          <w:szCs w:val="20"/>
        </w:rPr>
        <w:t xml:space="preserve"> </w:t>
      </w:r>
      <w:r>
        <w:rPr>
          <w:rFonts w:eastAsiaTheme="minorEastAsia" w:hint="eastAsia"/>
          <w:sz w:val="20"/>
          <w:szCs w:val="20"/>
        </w:rPr>
        <w:t>layer</w:t>
      </w:r>
      <w:r>
        <w:rPr>
          <w:rFonts w:eastAsiaTheme="minorEastAsia"/>
          <w:sz w:val="20"/>
          <w:szCs w:val="20"/>
        </w:rPr>
        <w:t xml:space="preserve"> </w:t>
      </w:r>
      <w:r>
        <w:rPr>
          <w:rFonts w:eastAsiaTheme="minorEastAsia" w:hint="eastAsia"/>
          <w:sz w:val="20"/>
          <w:szCs w:val="20"/>
        </w:rPr>
        <w:t>latency</w:t>
      </w:r>
      <w:r w:rsidR="002F6282">
        <w:rPr>
          <w:rFonts w:eastAsiaTheme="minorEastAsia"/>
          <w:sz w:val="20"/>
          <w:szCs w:val="20"/>
        </w:rPr>
        <w:t xml:space="preserve"> in TR 38.857[2]</w:t>
      </w:r>
      <w:r w:rsidR="009F5BBC">
        <w:rPr>
          <w:rFonts w:eastAsiaTheme="minorEastAsia"/>
          <w:sz w:val="20"/>
          <w:szCs w:val="20"/>
        </w:rPr>
        <w:t>,</w:t>
      </w:r>
      <w:r w:rsidRPr="003A2976">
        <w:rPr>
          <w:rFonts w:eastAsiaTheme="minorEastAsia"/>
          <w:sz w:val="20"/>
          <w:szCs w:val="20"/>
        </w:rPr>
        <w:t xml:space="preserve"> </w:t>
      </w:r>
      <w:r>
        <w:rPr>
          <w:rFonts w:eastAsiaTheme="minorEastAsia"/>
          <w:sz w:val="20"/>
          <w:szCs w:val="20"/>
        </w:rPr>
        <w:t xml:space="preserve">the DL </w:t>
      </w:r>
      <w:r w:rsidR="00B63816">
        <w:rPr>
          <w:rFonts w:eastAsiaTheme="minorEastAsia"/>
          <w:sz w:val="20"/>
          <w:szCs w:val="20"/>
        </w:rPr>
        <w:t>positioning procedure</w:t>
      </w:r>
      <w:r>
        <w:rPr>
          <w:rFonts w:eastAsiaTheme="minorEastAsia"/>
          <w:sz w:val="20"/>
          <w:szCs w:val="20"/>
        </w:rPr>
        <w:t xml:space="preserve"> </w:t>
      </w:r>
      <w:r w:rsidR="00B63816">
        <w:rPr>
          <w:rFonts w:eastAsiaTheme="minorEastAsia"/>
          <w:sz w:val="20"/>
          <w:szCs w:val="20"/>
        </w:rPr>
        <w:t>and the latency value</w:t>
      </w:r>
      <w:r>
        <w:rPr>
          <w:rFonts w:eastAsiaTheme="minorEastAsia"/>
          <w:sz w:val="20"/>
          <w:szCs w:val="20"/>
        </w:rPr>
        <w:t xml:space="preserve"> </w:t>
      </w:r>
      <w:r w:rsidR="00B63816">
        <w:rPr>
          <w:rFonts w:eastAsiaTheme="minorEastAsia"/>
          <w:sz w:val="20"/>
          <w:szCs w:val="20"/>
        </w:rPr>
        <w:t>are</w:t>
      </w:r>
      <w:r>
        <w:rPr>
          <w:rFonts w:eastAsiaTheme="minorEastAsia"/>
          <w:sz w:val="20"/>
          <w:szCs w:val="20"/>
        </w:rPr>
        <w:t xml:space="preserve"> shown in </w:t>
      </w:r>
      <w:r w:rsidR="00B63816" w:rsidRPr="00B63816">
        <w:rPr>
          <w:rFonts w:eastAsiaTheme="minorEastAsia"/>
          <w:sz w:val="20"/>
          <w:szCs w:val="20"/>
        </w:rPr>
        <w:t>Figure 8.1.3.1-1</w:t>
      </w:r>
      <w:r w:rsidR="00B63816">
        <w:rPr>
          <w:rFonts w:eastAsiaTheme="minorEastAsia"/>
          <w:sz w:val="20"/>
          <w:szCs w:val="20"/>
        </w:rPr>
        <w:t xml:space="preserve"> and</w:t>
      </w:r>
      <w:r w:rsidR="002F6282">
        <w:rPr>
          <w:rFonts w:eastAsiaTheme="minorEastAsia"/>
          <w:sz w:val="20"/>
          <w:szCs w:val="20"/>
        </w:rPr>
        <w:t xml:space="preserve"> </w:t>
      </w:r>
      <w:r w:rsidR="00B63816" w:rsidRPr="00B63816">
        <w:rPr>
          <w:rFonts w:eastAsiaTheme="minorEastAsia"/>
          <w:sz w:val="20"/>
          <w:szCs w:val="20"/>
        </w:rPr>
        <w:t>Table 8.1.3.1-1</w:t>
      </w:r>
    </w:p>
    <w:p w14:paraId="6839BBC5" w14:textId="3EF0F0FB" w:rsidR="002F6282" w:rsidRDefault="006354AC" w:rsidP="002F6282">
      <w:pPr>
        <w:pStyle w:val="TH"/>
        <w:jc w:val="left"/>
        <w:rPr>
          <w:noProof/>
          <w:lang w:eastAsia="ko-KR"/>
        </w:rPr>
      </w:pPr>
      <w:r>
        <w:rPr>
          <w:noProof/>
          <w:sz w:val="20"/>
          <w:lang w:eastAsia="ko-KR"/>
        </w:rPr>
        <w:object w:dxaOrig="11295" w:dyaOrig="9945" w14:anchorId="7F32B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4pt;height:436.85pt;mso-width-percent:0;mso-height-percent:0;mso-width-percent:0;mso-height-percent:0" o:ole="">
            <v:imagedata r:id="rId9" o:title=""/>
          </v:shape>
          <o:OLEObject Type="Embed" ProgID="VisioViewer.Viewer.1" ShapeID="_x0000_i1025" DrawAspect="Content" ObjectID="_1678874043" r:id="rId10"/>
        </w:object>
      </w:r>
    </w:p>
    <w:p w14:paraId="09E55E85" w14:textId="77777777" w:rsidR="002F6282" w:rsidRPr="008A2848" w:rsidRDefault="002F6282" w:rsidP="002F6282">
      <w:pPr>
        <w:pStyle w:val="TF"/>
        <w:rPr>
          <w:sz w:val="20"/>
          <w:lang w:eastAsia="en-US"/>
        </w:rPr>
      </w:pPr>
      <w:r w:rsidRPr="008A2848">
        <w:rPr>
          <w:sz w:val="20"/>
        </w:rPr>
        <w:t>Figure 8.1.3.1-1: DL-TDOA/DL-</w:t>
      </w:r>
      <w:proofErr w:type="spellStart"/>
      <w:r w:rsidRPr="008A2848">
        <w:rPr>
          <w:sz w:val="20"/>
        </w:rPr>
        <w:t>AoD</w:t>
      </w:r>
      <w:proofErr w:type="spellEnd"/>
      <w:r w:rsidRPr="008A2848">
        <w:rPr>
          <w:sz w:val="20"/>
        </w:rPr>
        <w:t xml:space="preserve"> positioning procedure</w:t>
      </w:r>
    </w:p>
    <w:p w14:paraId="0A7CD307" w14:textId="77777777" w:rsidR="002F6282" w:rsidRPr="008A2848" w:rsidRDefault="002F6282" w:rsidP="002F6282">
      <w:pPr>
        <w:pStyle w:val="TH"/>
        <w:rPr>
          <w:sz w:val="20"/>
          <w:lang w:eastAsia="en-US"/>
        </w:rPr>
      </w:pPr>
      <w:r w:rsidRPr="008A2848">
        <w:rPr>
          <w:sz w:val="20"/>
        </w:rPr>
        <w:lastRenderedPageBreak/>
        <w:t xml:space="preserve">Table </w:t>
      </w:r>
      <w:r w:rsidRPr="008A2848">
        <w:rPr>
          <w:sz w:val="20"/>
          <w:lang w:eastAsia="ja-JP"/>
        </w:rPr>
        <w:t>8.1.3.1-1</w:t>
      </w:r>
      <w:r w:rsidRPr="008A2848">
        <w:rPr>
          <w:sz w:val="20"/>
        </w:rPr>
        <w:t>: Latency performance analysis for UE assisted DL-TDOA and DL-</w:t>
      </w:r>
      <w:proofErr w:type="spellStart"/>
      <w:r w:rsidRPr="008A2848">
        <w:rPr>
          <w:sz w:val="20"/>
        </w:rPr>
        <w:t>AoD</w:t>
      </w:r>
      <w:proofErr w:type="spellEnd"/>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613"/>
        <w:gridCol w:w="4979"/>
      </w:tblGrid>
      <w:tr w:rsidR="002F6282" w14:paraId="6D675159" w14:textId="77777777" w:rsidTr="002F6282">
        <w:trPr>
          <w:cantSplit/>
          <w:trHeight w:val="20"/>
          <w:tblHeader/>
        </w:trPr>
        <w:tc>
          <w:tcPr>
            <w:tcW w:w="2977" w:type="dxa"/>
            <w:tcBorders>
              <w:top w:val="single" w:sz="4" w:space="0" w:color="auto"/>
              <w:left w:val="single" w:sz="4" w:space="0" w:color="auto"/>
              <w:bottom w:val="single" w:sz="4" w:space="0" w:color="auto"/>
              <w:right w:val="single" w:sz="4" w:space="0" w:color="auto"/>
            </w:tcBorders>
            <w:hideMark/>
          </w:tcPr>
          <w:p w14:paraId="71B85F39" w14:textId="77777777" w:rsidR="002F6282" w:rsidRDefault="002F6282">
            <w:pPr>
              <w:pStyle w:val="TAH"/>
            </w:pPr>
            <w:r>
              <w:t>Step</w:t>
            </w:r>
          </w:p>
        </w:tc>
        <w:tc>
          <w:tcPr>
            <w:tcW w:w="1613" w:type="dxa"/>
            <w:tcBorders>
              <w:top w:val="single" w:sz="4" w:space="0" w:color="auto"/>
              <w:left w:val="single" w:sz="4" w:space="0" w:color="auto"/>
              <w:bottom w:val="single" w:sz="4" w:space="0" w:color="auto"/>
              <w:right w:val="single" w:sz="4" w:space="0" w:color="auto"/>
            </w:tcBorders>
            <w:hideMark/>
          </w:tcPr>
          <w:p w14:paraId="492A09F0" w14:textId="77777777" w:rsidR="002F6282" w:rsidRDefault="002F6282">
            <w:pPr>
              <w:pStyle w:val="TAH"/>
            </w:pPr>
            <w:r>
              <w:t>Delay Value [</w:t>
            </w:r>
            <w:proofErr w:type="spellStart"/>
            <w:r>
              <w:t>ms</w:t>
            </w:r>
            <w:proofErr w:type="spellEnd"/>
            <w:r>
              <w:t>]</w:t>
            </w:r>
          </w:p>
        </w:tc>
        <w:tc>
          <w:tcPr>
            <w:tcW w:w="4978" w:type="dxa"/>
            <w:tcBorders>
              <w:top w:val="single" w:sz="4" w:space="0" w:color="auto"/>
              <w:left w:val="single" w:sz="4" w:space="0" w:color="auto"/>
              <w:bottom w:val="single" w:sz="4" w:space="0" w:color="auto"/>
              <w:right w:val="single" w:sz="4" w:space="0" w:color="auto"/>
            </w:tcBorders>
            <w:hideMark/>
          </w:tcPr>
          <w:p w14:paraId="6CCC1C51" w14:textId="77777777" w:rsidR="002F6282" w:rsidRDefault="002F6282">
            <w:pPr>
              <w:pStyle w:val="TAH"/>
            </w:pPr>
            <w:r>
              <w:t>Description of Latency Component</w:t>
            </w:r>
          </w:p>
        </w:tc>
      </w:tr>
      <w:tr w:rsidR="002F6282" w14:paraId="50FB71F6"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2FA8C256" w14:textId="77777777" w:rsidR="002F6282" w:rsidRDefault="002F6282">
            <w:pPr>
              <w:pStyle w:val="TAL"/>
              <w:rPr>
                <w:rFonts w:cs="Arial"/>
                <w:sz w:val="16"/>
                <w:szCs w:val="16"/>
              </w:rPr>
            </w:pPr>
            <w:r>
              <w:rPr>
                <w:rFonts w:cs="Arial"/>
                <w:sz w:val="16"/>
                <w:szCs w:val="16"/>
              </w:rPr>
              <w:t>Step 1 LPP Request capabilities</w:t>
            </w:r>
          </w:p>
        </w:tc>
        <w:tc>
          <w:tcPr>
            <w:tcW w:w="1613" w:type="dxa"/>
            <w:tcBorders>
              <w:top w:val="single" w:sz="4" w:space="0" w:color="auto"/>
              <w:left w:val="single" w:sz="4" w:space="0" w:color="auto"/>
              <w:bottom w:val="single" w:sz="4" w:space="0" w:color="auto"/>
              <w:right w:val="single" w:sz="4" w:space="0" w:color="auto"/>
            </w:tcBorders>
            <w:hideMark/>
          </w:tcPr>
          <w:p w14:paraId="78343295" w14:textId="77777777" w:rsidR="002F6282" w:rsidRDefault="002F6282">
            <w:pPr>
              <w:pStyle w:val="TAL"/>
              <w:ind w:left="360"/>
              <w:rPr>
                <w:rFonts w:cs="Arial"/>
                <w:sz w:val="16"/>
                <w:szCs w:val="16"/>
              </w:rPr>
            </w:pPr>
            <w:r>
              <w:rPr>
                <w:rFonts w:cs="Arial"/>
                <w:sz w:val="16"/>
                <w:szCs w:val="16"/>
              </w:rPr>
              <w:t>18-34.5</w:t>
            </w:r>
          </w:p>
        </w:tc>
        <w:tc>
          <w:tcPr>
            <w:tcW w:w="4978" w:type="dxa"/>
            <w:tcBorders>
              <w:top w:val="single" w:sz="4" w:space="0" w:color="auto"/>
              <w:left w:val="single" w:sz="4" w:space="0" w:color="auto"/>
              <w:bottom w:val="single" w:sz="4" w:space="0" w:color="auto"/>
              <w:right w:val="single" w:sz="4" w:space="0" w:color="auto"/>
            </w:tcBorders>
            <w:hideMark/>
          </w:tcPr>
          <w:p w14:paraId="05857A10" w14:textId="77777777" w:rsidR="002F6282" w:rsidRDefault="002F6282">
            <w:pPr>
              <w:pStyle w:val="TAL"/>
              <w:rPr>
                <w:rFonts w:cs="Arial"/>
                <w:sz w:val="16"/>
                <w:szCs w:val="16"/>
              </w:rPr>
            </w:pPr>
            <w:r>
              <w:rPr>
                <w:rFonts w:cs="Arial"/>
                <w:sz w:val="16"/>
                <w:szCs w:val="16"/>
              </w:rPr>
              <w:t xml:space="preserve">Processing delays: 14 </w:t>
            </w:r>
            <w:proofErr w:type="spellStart"/>
            <w:r>
              <w:rPr>
                <w:rFonts w:cs="Arial"/>
                <w:sz w:val="16"/>
                <w:szCs w:val="16"/>
              </w:rPr>
              <w:t>ms</w:t>
            </w:r>
            <w:proofErr w:type="spellEnd"/>
          </w:p>
          <w:p w14:paraId="6CA87C12"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roofErr w:type="spellStart"/>
            <w:r>
              <w:rPr>
                <w:rFonts w:cs="Arial"/>
                <w:sz w:val="16"/>
                <w:szCs w:val="16"/>
              </w:rPr>
              <w:t>T</w:t>
            </w:r>
            <w:r>
              <w:rPr>
                <w:rFonts w:cs="Arial"/>
                <w:sz w:val="16"/>
                <w:szCs w:val="16"/>
                <w:vertAlign w:val="subscript"/>
              </w:rPr>
              <w:t>UEProc-RRCDLInfo</w:t>
            </w:r>
            <w:proofErr w:type="spellEnd"/>
          </w:p>
          <w:p w14:paraId="16ACAA97"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-NAS/LPP</w:t>
            </w:r>
          </w:p>
          <w:p w14:paraId="791913A1" w14:textId="77777777" w:rsidR="002F6282" w:rsidRDefault="002F6282">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52131135" w14:textId="77777777" w:rsidR="002F6282" w:rsidRDefault="002F6282">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4087F2B3" w14:textId="77777777" w:rsidR="002F6282" w:rsidRDefault="002F6282">
            <w:pPr>
              <w:pStyle w:val="TAL"/>
              <w:rPr>
                <w:rFonts w:cs="Arial"/>
                <w:sz w:val="16"/>
                <w:szCs w:val="16"/>
              </w:rPr>
            </w:pPr>
            <w:r>
              <w:rPr>
                <w:rFonts w:cs="Arial"/>
                <w:sz w:val="16"/>
                <w:szCs w:val="16"/>
              </w:rPr>
              <w:t>Signalling delay:4-20.5ms</w:t>
            </w:r>
          </w:p>
          <w:p w14:paraId="3A768BB4"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70DA4796"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00F94579" w14:textId="77777777" w:rsidR="002F6282" w:rsidRDefault="002F6282">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p w14:paraId="75EAEFB9" w14:textId="77777777" w:rsidR="002F6282" w:rsidRDefault="002F6282">
            <w:pPr>
              <w:pStyle w:val="TAL"/>
              <w:rPr>
                <w:rFonts w:cs="Arial"/>
                <w:sz w:val="16"/>
                <w:szCs w:val="16"/>
              </w:rPr>
            </w:pPr>
            <w:r>
              <w:rPr>
                <w:rFonts w:cs="Arial"/>
                <w:sz w:val="16"/>
                <w:szCs w:val="16"/>
              </w:rPr>
              <w:t>Note 1: the LPP capability processing delay is counted together in response message.</w:t>
            </w:r>
          </w:p>
        </w:tc>
      </w:tr>
      <w:tr w:rsidR="002F6282" w14:paraId="0569B1FC"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594FC302" w14:textId="77777777" w:rsidR="002F6282" w:rsidRDefault="002F6282">
            <w:pPr>
              <w:pStyle w:val="TAL"/>
              <w:rPr>
                <w:rFonts w:cs="Arial"/>
                <w:sz w:val="16"/>
                <w:szCs w:val="16"/>
              </w:rPr>
            </w:pPr>
            <w:r>
              <w:rPr>
                <w:rFonts w:cs="Arial"/>
                <w:sz w:val="16"/>
                <w:szCs w:val="16"/>
              </w:rPr>
              <w:t>Step 2 LPP Provide Capabilities</w:t>
            </w:r>
          </w:p>
        </w:tc>
        <w:tc>
          <w:tcPr>
            <w:tcW w:w="1613" w:type="dxa"/>
            <w:tcBorders>
              <w:top w:val="single" w:sz="4" w:space="0" w:color="auto"/>
              <w:left w:val="single" w:sz="4" w:space="0" w:color="auto"/>
              <w:bottom w:val="single" w:sz="4" w:space="0" w:color="auto"/>
              <w:right w:val="single" w:sz="4" w:space="0" w:color="auto"/>
            </w:tcBorders>
            <w:hideMark/>
          </w:tcPr>
          <w:p w14:paraId="63F8F8FE" w14:textId="77777777" w:rsidR="002F6282" w:rsidRDefault="002F6282">
            <w:pPr>
              <w:pStyle w:val="TAL"/>
              <w:ind w:left="360"/>
              <w:rPr>
                <w:rFonts w:cs="Arial"/>
                <w:sz w:val="16"/>
                <w:szCs w:val="16"/>
              </w:rPr>
            </w:pPr>
            <w:r>
              <w:rPr>
                <w:rFonts w:cs="Arial"/>
                <w:sz w:val="16"/>
                <w:szCs w:val="16"/>
              </w:rPr>
              <w:t>25-54.5</w:t>
            </w:r>
          </w:p>
        </w:tc>
        <w:tc>
          <w:tcPr>
            <w:tcW w:w="4978" w:type="dxa"/>
            <w:tcBorders>
              <w:top w:val="single" w:sz="4" w:space="0" w:color="auto"/>
              <w:left w:val="single" w:sz="4" w:space="0" w:color="auto"/>
              <w:bottom w:val="single" w:sz="4" w:space="0" w:color="auto"/>
              <w:right w:val="single" w:sz="4" w:space="0" w:color="auto"/>
            </w:tcBorders>
            <w:hideMark/>
          </w:tcPr>
          <w:p w14:paraId="61751D3C" w14:textId="77777777" w:rsidR="002F6282" w:rsidRDefault="002F6282">
            <w:pPr>
              <w:pStyle w:val="TAL"/>
              <w:rPr>
                <w:rFonts w:cs="Arial"/>
                <w:sz w:val="16"/>
                <w:szCs w:val="16"/>
              </w:rPr>
            </w:pPr>
            <w:r>
              <w:rPr>
                <w:rFonts w:cs="Arial"/>
                <w:sz w:val="16"/>
                <w:szCs w:val="16"/>
              </w:rPr>
              <w:t xml:space="preserve">Processing delays: 21-34 </w:t>
            </w:r>
            <w:proofErr w:type="spellStart"/>
            <w:r>
              <w:rPr>
                <w:rFonts w:cs="Arial"/>
                <w:sz w:val="16"/>
                <w:szCs w:val="16"/>
              </w:rPr>
              <w:t>ms</w:t>
            </w:r>
            <w:proofErr w:type="spellEnd"/>
          </w:p>
          <w:p w14:paraId="64EF7564"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
          <w:p w14:paraId="51775B10"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UEProc-RRCULInfo</w:t>
            </w:r>
            <w:proofErr w:type="spellEnd"/>
          </w:p>
          <w:p w14:paraId="6AED5791"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UEProc-LPPCapab</w:t>
            </w:r>
            <w:proofErr w:type="spellEnd"/>
          </w:p>
          <w:p w14:paraId="2E453EF4"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-NAS/LPP</w:t>
            </w:r>
          </w:p>
          <w:p w14:paraId="318CD20F" w14:textId="77777777" w:rsidR="002F6282" w:rsidRDefault="002F6282">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026364DE" w14:textId="77777777" w:rsidR="002F6282" w:rsidRDefault="002F6282">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3A213CD7" w14:textId="77777777" w:rsidR="002F6282" w:rsidRDefault="002F6282">
            <w:pPr>
              <w:pStyle w:val="TAL"/>
              <w:rPr>
                <w:rFonts w:cs="Arial"/>
                <w:sz w:val="16"/>
                <w:szCs w:val="16"/>
              </w:rPr>
            </w:pPr>
            <w:r>
              <w:rPr>
                <w:rFonts w:cs="Arial"/>
                <w:sz w:val="16"/>
                <w:szCs w:val="16"/>
              </w:rPr>
              <w:t xml:space="preserve">Signalling delay:4-20.5 </w:t>
            </w:r>
            <w:proofErr w:type="spellStart"/>
            <w:r>
              <w:rPr>
                <w:rFonts w:cs="Arial"/>
                <w:sz w:val="16"/>
                <w:szCs w:val="16"/>
              </w:rPr>
              <w:t>ms</w:t>
            </w:r>
            <w:proofErr w:type="spellEnd"/>
          </w:p>
          <w:p w14:paraId="2827D3AF"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1AF0A74F"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1D4F4729" w14:textId="77777777" w:rsidR="002F6282" w:rsidRDefault="002F6282">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tc>
      </w:tr>
      <w:tr w:rsidR="002F6282" w14:paraId="5F67C5EC"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42DDCBF7" w14:textId="77777777" w:rsidR="002F6282" w:rsidRDefault="002F6282">
            <w:pPr>
              <w:pStyle w:val="TAL"/>
              <w:rPr>
                <w:rFonts w:cs="Arial"/>
                <w:sz w:val="16"/>
                <w:szCs w:val="16"/>
              </w:rPr>
            </w:pPr>
            <w:r>
              <w:rPr>
                <w:rFonts w:cs="Arial"/>
                <w:sz w:val="16"/>
                <w:szCs w:val="16"/>
              </w:rPr>
              <w:t>Step 3 LPP Provide Assistance Data</w:t>
            </w:r>
          </w:p>
        </w:tc>
        <w:tc>
          <w:tcPr>
            <w:tcW w:w="1613" w:type="dxa"/>
            <w:tcBorders>
              <w:top w:val="single" w:sz="4" w:space="0" w:color="auto"/>
              <w:left w:val="single" w:sz="4" w:space="0" w:color="auto"/>
              <w:bottom w:val="single" w:sz="4" w:space="0" w:color="auto"/>
              <w:right w:val="single" w:sz="4" w:space="0" w:color="auto"/>
            </w:tcBorders>
            <w:hideMark/>
          </w:tcPr>
          <w:p w14:paraId="51E69E24" w14:textId="77777777" w:rsidR="002F6282" w:rsidRDefault="002F6282">
            <w:pPr>
              <w:pStyle w:val="TAL"/>
              <w:ind w:left="360"/>
              <w:rPr>
                <w:rFonts w:cs="Arial"/>
                <w:sz w:val="16"/>
                <w:szCs w:val="16"/>
              </w:rPr>
            </w:pPr>
            <w:r>
              <w:rPr>
                <w:rFonts w:cs="Arial"/>
                <w:sz w:val="16"/>
                <w:szCs w:val="16"/>
              </w:rPr>
              <w:t>28-44.5</w:t>
            </w:r>
          </w:p>
        </w:tc>
        <w:tc>
          <w:tcPr>
            <w:tcW w:w="4978" w:type="dxa"/>
            <w:tcBorders>
              <w:top w:val="single" w:sz="4" w:space="0" w:color="auto"/>
              <w:left w:val="single" w:sz="4" w:space="0" w:color="auto"/>
              <w:bottom w:val="single" w:sz="4" w:space="0" w:color="auto"/>
              <w:right w:val="single" w:sz="4" w:space="0" w:color="auto"/>
            </w:tcBorders>
            <w:hideMark/>
          </w:tcPr>
          <w:p w14:paraId="174DBBFF" w14:textId="77777777" w:rsidR="002F6282" w:rsidRDefault="002F6282">
            <w:pPr>
              <w:pStyle w:val="TAL"/>
              <w:rPr>
                <w:rFonts w:cs="Arial"/>
                <w:sz w:val="16"/>
                <w:szCs w:val="16"/>
              </w:rPr>
            </w:pPr>
            <w:r>
              <w:rPr>
                <w:rFonts w:cs="Arial"/>
                <w:sz w:val="16"/>
                <w:szCs w:val="16"/>
              </w:rPr>
              <w:t xml:space="preserve">Processing delays: 24 </w:t>
            </w:r>
            <w:proofErr w:type="spellStart"/>
            <w:r>
              <w:rPr>
                <w:rFonts w:cs="Arial"/>
                <w:sz w:val="16"/>
                <w:szCs w:val="16"/>
              </w:rPr>
              <w:t>ms</w:t>
            </w:r>
            <w:proofErr w:type="spellEnd"/>
          </w:p>
          <w:p w14:paraId="1C31F537"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
          <w:p w14:paraId="4398EEB6"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p>
          <w:p w14:paraId="5D0A8AA4"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UEProc-LPPAssi</w:t>
            </w:r>
            <w:proofErr w:type="spellEnd"/>
          </w:p>
          <w:p w14:paraId="78759D33"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-NAS/LPP</w:t>
            </w:r>
          </w:p>
          <w:p w14:paraId="531CB5BF" w14:textId="77777777" w:rsidR="002F6282" w:rsidRDefault="002F6282">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0F7542EC" w14:textId="77777777" w:rsidR="002F6282" w:rsidRDefault="002F6282">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209505BE" w14:textId="77777777" w:rsidR="002F6282" w:rsidRDefault="002F6282">
            <w:pPr>
              <w:pStyle w:val="TAL"/>
              <w:rPr>
                <w:rFonts w:cs="Arial"/>
                <w:sz w:val="16"/>
                <w:szCs w:val="16"/>
              </w:rPr>
            </w:pPr>
            <w:r>
              <w:rPr>
                <w:rFonts w:cs="Arial"/>
                <w:sz w:val="16"/>
                <w:szCs w:val="16"/>
              </w:rPr>
              <w:t xml:space="preserve">Signalling delay:4-20.5 </w:t>
            </w:r>
            <w:proofErr w:type="spellStart"/>
            <w:r>
              <w:rPr>
                <w:rFonts w:cs="Arial"/>
                <w:sz w:val="16"/>
                <w:szCs w:val="16"/>
              </w:rPr>
              <w:t>ms</w:t>
            </w:r>
            <w:proofErr w:type="spellEnd"/>
          </w:p>
          <w:p w14:paraId="100A11BC"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6D570640"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3E97C4DA" w14:textId="77777777" w:rsidR="002F6282" w:rsidRDefault="002F6282">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tc>
      </w:tr>
      <w:tr w:rsidR="002F6282" w14:paraId="757024AA"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2B20C9B3" w14:textId="77777777" w:rsidR="002F6282" w:rsidRDefault="002F6282">
            <w:pPr>
              <w:pStyle w:val="TAL"/>
              <w:rPr>
                <w:rFonts w:cs="Arial"/>
                <w:sz w:val="16"/>
                <w:szCs w:val="16"/>
              </w:rPr>
            </w:pPr>
            <w:r>
              <w:rPr>
                <w:rFonts w:cs="Arial"/>
                <w:sz w:val="16"/>
                <w:szCs w:val="16"/>
              </w:rPr>
              <w:t>Step 4 LPP Request Location Information</w:t>
            </w:r>
          </w:p>
        </w:tc>
        <w:tc>
          <w:tcPr>
            <w:tcW w:w="1613" w:type="dxa"/>
            <w:tcBorders>
              <w:top w:val="single" w:sz="4" w:space="0" w:color="auto"/>
              <w:left w:val="single" w:sz="4" w:space="0" w:color="auto"/>
              <w:bottom w:val="single" w:sz="4" w:space="0" w:color="auto"/>
              <w:right w:val="single" w:sz="4" w:space="0" w:color="auto"/>
            </w:tcBorders>
            <w:hideMark/>
          </w:tcPr>
          <w:p w14:paraId="23E69F23" w14:textId="77777777" w:rsidR="002F6282" w:rsidRDefault="002F6282">
            <w:pPr>
              <w:pStyle w:val="TAL"/>
              <w:ind w:left="360"/>
              <w:rPr>
                <w:rFonts w:cs="Arial"/>
                <w:sz w:val="16"/>
                <w:szCs w:val="16"/>
              </w:rPr>
            </w:pPr>
            <w:r>
              <w:rPr>
                <w:rFonts w:cs="Arial"/>
                <w:sz w:val="16"/>
                <w:szCs w:val="16"/>
              </w:rPr>
              <w:t>23-39.5</w:t>
            </w:r>
          </w:p>
        </w:tc>
        <w:tc>
          <w:tcPr>
            <w:tcW w:w="4978" w:type="dxa"/>
            <w:tcBorders>
              <w:top w:val="single" w:sz="4" w:space="0" w:color="auto"/>
              <w:left w:val="single" w:sz="4" w:space="0" w:color="auto"/>
              <w:bottom w:val="single" w:sz="4" w:space="0" w:color="auto"/>
              <w:right w:val="single" w:sz="4" w:space="0" w:color="auto"/>
            </w:tcBorders>
            <w:hideMark/>
          </w:tcPr>
          <w:p w14:paraId="6173C3A6" w14:textId="77777777" w:rsidR="002F6282" w:rsidRDefault="002F6282">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3125B184"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
          <w:p w14:paraId="0E17D23F"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p>
          <w:p w14:paraId="42E984B1"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p>
          <w:p w14:paraId="139450EC"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-NAS/LPP</w:t>
            </w:r>
          </w:p>
          <w:p w14:paraId="3BF12050" w14:textId="77777777" w:rsidR="002F6282" w:rsidRDefault="002F6282">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2C7167D8" w14:textId="77777777" w:rsidR="002F6282" w:rsidRDefault="002F6282">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15A98796" w14:textId="77777777" w:rsidR="002F6282" w:rsidRDefault="002F6282">
            <w:pPr>
              <w:pStyle w:val="TAL"/>
              <w:rPr>
                <w:rFonts w:cs="Arial"/>
                <w:sz w:val="16"/>
                <w:szCs w:val="16"/>
              </w:rPr>
            </w:pPr>
            <w:r>
              <w:rPr>
                <w:rFonts w:cs="Arial"/>
                <w:sz w:val="16"/>
                <w:szCs w:val="16"/>
              </w:rPr>
              <w:t>Signalling delay:4-20.5ms</w:t>
            </w:r>
          </w:p>
          <w:p w14:paraId="23C34F39"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16C30D5C"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3E4391E" w14:textId="77777777" w:rsidR="002F6282" w:rsidRDefault="002F6282">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tc>
      </w:tr>
      <w:tr w:rsidR="002F6282" w14:paraId="1DDA8E6D"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6A3B75C2" w14:textId="77777777" w:rsidR="002F6282" w:rsidRDefault="002F6282">
            <w:pPr>
              <w:pStyle w:val="TAL"/>
              <w:rPr>
                <w:rFonts w:cs="Arial"/>
                <w:sz w:val="16"/>
                <w:szCs w:val="16"/>
              </w:rPr>
            </w:pPr>
            <w:r>
              <w:rPr>
                <w:rFonts w:cs="Arial"/>
                <w:sz w:val="16"/>
                <w:szCs w:val="16"/>
              </w:rPr>
              <w:t>Step 5 RRC Location Measurement Indication</w:t>
            </w:r>
          </w:p>
        </w:tc>
        <w:tc>
          <w:tcPr>
            <w:tcW w:w="1613" w:type="dxa"/>
            <w:tcBorders>
              <w:top w:val="single" w:sz="4" w:space="0" w:color="auto"/>
              <w:left w:val="single" w:sz="4" w:space="0" w:color="auto"/>
              <w:bottom w:val="single" w:sz="4" w:space="0" w:color="auto"/>
              <w:right w:val="single" w:sz="4" w:space="0" w:color="auto"/>
            </w:tcBorders>
            <w:hideMark/>
          </w:tcPr>
          <w:p w14:paraId="062171D1" w14:textId="77777777" w:rsidR="002F6282" w:rsidRDefault="002F6282">
            <w:pPr>
              <w:pStyle w:val="TAL"/>
              <w:ind w:left="360"/>
              <w:rPr>
                <w:rFonts w:cs="Arial"/>
                <w:sz w:val="16"/>
                <w:szCs w:val="16"/>
              </w:rPr>
            </w:pPr>
            <w:r>
              <w:rPr>
                <w:rFonts w:cs="Arial"/>
                <w:sz w:val="16"/>
                <w:szCs w:val="16"/>
              </w:rPr>
              <w:t>5-8.5</w:t>
            </w:r>
          </w:p>
        </w:tc>
        <w:tc>
          <w:tcPr>
            <w:tcW w:w="4978" w:type="dxa"/>
            <w:tcBorders>
              <w:top w:val="single" w:sz="4" w:space="0" w:color="auto"/>
              <w:left w:val="single" w:sz="4" w:space="0" w:color="auto"/>
              <w:bottom w:val="single" w:sz="4" w:space="0" w:color="auto"/>
              <w:right w:val="single" w:sz="4" w:space="0" w:color="auto"/>
            </w:tcBorders>
            <w:hideMark/>
          </w:tcPr>
          <w:p w14:paraId="4C180656" w14:textId="77777777" w:rsidR="002F6282" w:rsidRDefault="002F6282">
            <w:pPr>
              <w:pStyle w:val="TAL"/>
              <w:rPr>
                <w:rFonts w:cs="Arial"/>
                <w:sz w:val="16"/>
                <w:szCs w:val="16"/>
              </w:rPr>
            </w:pPr>
            <w:r>
              <w:rPr>
                <w:rFonts w:cs="Arial"/>
                <w:sz w:val="16"/>
                <w:szCs w:val="16"/>
              </w:rPr>
              <w:t xml:space="preserve">Processing delays: 5-8 </w:t>
            </w:r>
            <w:proofErr w:type="spellStart"/>
            <w:r>
              <w:rPr>
                <w:rFonts w:cs="Arial"/>
                <w:sz w:val="16"/>
                <w:szCs w:val="16"/>
              </w:rPr>
              <w:t>ms</w:t>
            </w:r>
            <w:proofErr w:type="spellEnd"/>
          </w:p>
          <w:p w14:paraId="50B7FFE9"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roofErr w:type="spellStart"/>
            <w:r>
              <w:rPr>
                <w:rFonts w:cs="Arial"/>
                <w:sz w:val="16"/>
                <w:szCs w:val="16"/>
              </w:rPr>
              <w:t>T</w:t>
            </w:r>
            <w:r>
              <w:rPr>
                <w:rFonts w:cs="Arial"/>
                <w:sz w:val="16"/>
                <w:szCs w:val="16"/>
                <w:vertAlign w:val="subscript"/>
              </w:rPr>
              <w:t>UEProc-RRCLocationMeas</w:t>
            </w:r>
            <w:proofErr w:type="spellEnd"/>
          </w:p>
          <w:p w14:paraId="3DE17259"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-RRC</w:t>
            </w:r>
          </w:p>
          <w:p w14:paraId="0CEC9EF8" w14:textId="77777777" w:rsidR="002F6282" w:rsidRDefault="002F6282">
            <w:pPr>
              <w:pStyle w:val="TAL"/>
              <w:rPr>
                <w:rFonts w:cs="Arial"/>
                <w:sz w:val="16"/>
                <w:szCs w:val="16"/>
              </w:rPr>
            </w:pPr>
            <w:r>
              <w:rPr>
                <w:rFonts w:cs="Arial"/>
                <w:sz w:val="16"/>
                <w:szCs w:val="16"/>
              </w:rPr>
              <w:t>Signalling delay:0-0.5ms</w:t>
            </w:r>
          </w:p>
          <w:p w14:paraId="6C9B5361"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tc>
      </w:tr>
      <w:tr w:rsidR="002F6282" w14:paraId="4A906673"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6496AB82" w14:textId="77777777" w:rsidR="002F6282" w:rsidRDefault="002F6282">
            <w:pPr>
              <w:pStyle w:val="TAL"/>
              <w:rPr>
                <w:rFonts w:cs="Arial"/>
                <w:sz w:val="16"/>
                <w:szCs w:val="16"/>
              </w:rPr>
            </w:pPr>
            <w:r>
              <w:rPr>
                <w:rFonts w:cs="Arial"/>
                <w:sz w:val="16"/>
                <w:szCs w:val="16"/>
              </w:rPr>
              <w:t>Step 6 RRC Measurement Gap configuration</w:t>
            </w:r>
          </w:p>
        </w:tc>
        <w:tc>
          <w:tcPr>
            <w:tcW w:w="1613" w:type="dxa"/>
            <w:tcBorders>
              <w:top w:val="single" w:sz="4" w:space="0" w:color="auto"/>
              <w:left w:val="single" w:sz="4" w:space="0" w:color="auto"/>
              <w:bottom w:val="single" w:sz="4" w:space="0" w:color="auto"/>
              <w:right w:val="single" w:sz="4" w:space="0" w:color="auto"/>
            </w:tcBorders>
            <w:hideMark/>
          </w:tcPr>
          <w:p w14:paraId="033E981C" w14:textId="77777777" w:rsidR="002F6282" w:rsidRDefault="002F6282">
            <w:pPr>
              <w:pStyle w:val="TAL"/>
              <w:ind w:left="360"/>
              <w:rPr>
                <w:rFonts w:cs="Arial"/>
                <w:sz w:val="16"/>
                <w:szCs w:val="16"/>
              </w:rPr>
            </w:pPr>
            <w:r>
              <w:rPr>
                <w:rFonts w:cs="Arial"/>
                <w:sz w:val="16"/>
                <w:szCs w:val="16"/>
              </w:rPr>
              <w:t>13-13.5</w:t>
            </w:r>
          </w:p>
        </w:tc>
        <w:tc>
          <w:tcPr>
            <w:tcW w:w="4978" w:type="dxa"/>
            <w:tcBorders>
              <w:top w:val="single" w:sz="4" w:space="0" w:color="auto"/>
              <w:left w:val="single" w:sz="4" w:space="0" w:color="auto"/>
              <w:bottom w:val="single" w:sz="4" w:space="0" w:color="auto"/>
              <w:right w:val="single" w:sz="4" w:space="0" w:color="auto"/>
            </w:tcBorders>
            <w:hideMark/>
          </w:tcPr>
          <w:p w14:paraId="135E23A5" w14:textId="77777777" w:rsidR="002F6282" w:rsidRDefault="002F6282">
            <w:pPr>
              <w:pStyle w:val="TAL"/>
              <w:rPr>
                <w:rFonts w:cs="Arial"/>
                <w:sz w:val="16"/>
                <w:szCs w:val="16"/>
              </w:rPr>
            </w:pPr>
            <w:r>
              <w:rPr>
                <w:rFonts w:cs="Arial"/>
                <w:sz w:val="16"/>
                <w:szCs w:val="16"/>
              </w:rPr>
              <w:t xml:space="preserve">Processing delays: 13 </w:t>
            </w:r>
            <w:proofErr w:type="spellStart"/>
            <w:r>
              <w:rPr>
                <w:rFonts w:cs="Arial"/>
                <w:sz w:val="16"/>
                <w:szCs w:val="16"/>
              </w:rPr>
              <w:t>ms</w:t>
            </w:r>
            <w:proofErr w:type="spellEnd"/>
          </w:p>
          <w:p w14:paraId="1D8A30A3"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roofErr w:type="spellStart"/>
            <w:r>
              <w:rPr>
                <w:rFonts w:cs="Arial"/>
                <w:sz w:val="16"/>
                <w:szCs w:val="16"/>
              </w:rPr>
              <w:t>T</w:t>
            </w:r>
            <w:r>
              <w:rPr>
                <w:rFonts w:cs="Arial"/>
                <w:sz w:val="16"/>
                <w:szCs w:val="16"/>
                <w:vertAlign w:val="subscript"/>
              </w:rPr>
              <w:t>UEProc-RRC</w:t>
            </w:r>
            <w:r>
              <w:rPr>
                <w:rFonts w:cs="Arial"/>
                <w:bCs/>
                <w:iCs/>
                <w:sz w:val="16"/>
                <w:szCs w:val="16"/>
                <w:vertAlign w:val="subscript"/>
              </w:rPr>
              <w:t>Reconf</w:t>
            </w:r>
            <w:proofErr w:type="spellEnd"/>
          </w:p>
          <w:p w14:paraId="59789077"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-RRC</w:t>
            </w:r>
          </w:p>
          <w:p w14:paraId="014B085D" w14:textId="77777777" w:rsidR="002F6282" w:rsidRDefault="002F6282">
            <w:pPr>
              <w:pStyle w:val="TAL"/>
              <w:rPr>
                <w:rFonts w:cs="Arial"/>
                <w:sz w:val="16"/>
                <w:szCs w:val="16"/>
              </w:rPr>
            </w:pPr>
            <w:r>
              <w:rPr>
                <w:rFonts w:cs="Arial"/>
                <w:sz w:val="16"/>
                <w:szCs w:val="16"/>
              </w:rPr>
              <w:t>Signalling delay:0-0.5ms</w:t>
            </w:r>
          </w:p>
          <w:p w14:paraId="368C972D"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tc>
      </w:tr>
      <w:tr w:rsidR="002F6282" w14:paraId="2E67932E"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20B72B90" w14:textId="77777777" w:rsidR="002F6282" w:rsidRDefault="002F6282">
            <w:pPr>
              <w:pStyle w:val="TAL"/>
              <w:rPr>
                <w:rFonts w:cs="Arial"/>
                <w:sz w:val="16"/>
                <w:szCs w:val="16"/>
              </w:rPr>
            </w:pPr>
            <w:r>
              <w:rPr>
                <w:rFonts w:cs="Arial"/>
                <w:sz w:val="16"/>
                <w:szCs w:val="16"/>
              </w:rPr>
              <w:t>Step 7 DL PRS measurement</w:t>
            </w:r>
          </w:p>
        </w:tc>
        <w:tc>
          <w:tcPr>
            <w:tcW w:w="1613" w:type="dxa"/>
            <w:tcBorders>
              <w:top w:val="single" w:sz="4" w:space="0" w:color="auto"/>
              <w:left w:val="single" w:sz="4" w:space="0" w:color="auto"/>
              <w:bottom w:val="single" w:sz="4" w:space="0" w:color="auto"/>
              <w:right w:val="single" w:sz="4" w:space="0" w:color="auto"/>
            </w:tcBorders>
            <w:hideMark/>
          </w:tcPr>
          <w:p w14:paraId="2E0EE85D" w14:textId="77777777" w:rsidR="002F6282" w:rsidRDefault="002F6282">
            <w:pPr>
              <w:pStyle w:val="TAL"/>
              <w:ind w:left="360"/>
              <w:rPr>
                <w:rFonts w:cs="Arial"/>
                <w:sz w:val="16"/>
                <w:szCs w:val="16"/>
              </w:rPr>
            </w:pPr>
            <w:r>
              <w:rPr>
                <w:rFonts w:cs="Arial"/>
                <w:sz w:val="16"/>
                <w:szCs w:val="16"/>
              </w:rPr>
              <w:t>88.5</w:t>
            </w:r>
          </w:p>
        </w:tc>
        <w:tc>
          <w:tcPr>
            <w:tcW w:w="4978" w:type="dxa"/>
            <w:tcBorders>
              <w:top w:val="single" w:sz="4" w:space="0" w:color="auto"/>
              <w:left w:val="single" w:sz="4" w:space="0" w:color="auto"/>
              <w:bottom w:val="single" w:sz="4" w:space="0" w:color="auto"/>
              <w:right w:val="single" w:sz="4" w:space="0" w:color="auto"/>
            </w:tcBorders>
            <w:hideMark/>
          </w:tcPr>
          <w:p w14:paraId="0CF50258" w14:textId="77777777" w:rsidR="002F6282" w:rsidRDefault="002F6282">
            <w:pPr>
              <w:pStyle w:val="TAL"/>
              <w:rPr>
                <w:rFonts w:cs="Arial"/>
                <w:sz w:val="16"/>
                <w:szCs w:val="16"/>
              </w:rPr>
            </w:pPr>
            <w:r>
              <w:rPr>
                <w:rFonts w:cs="Arial"/>
                <w:sz w:val="16"/>
                <w:szCs w:val="16"/>
                <w:lang w:val="en-US" w:eastAsia="ja-JP"/>
              </w:rPr>
              <w:t>T</w:t>
            </w:r>
            <w:r>
              <w:rPr>
                <w:rFonts w:cs="Arial"/>
                <w:sz w:val="16"/>
                <w:szCs w:val="16"/>
                <w:vertAlign w:val="subscript"/>
                <w:lang w:val="en-US" w:eastAsia="ja-JP"/>
              </w:rPr>
              <w:t>DL-</w:t>
            </w:r>
            <w:proofErr w:type="spellStart"/>
            <w:r>
              <w:rPr>
                <w:rFonts w:cs="Arial"/>
                <w:sz w:val="16"/>
                <w:szCs w:val="16"/>
                <w:vertAlign w:val="subscript"/>
                <w:lang w:val="en-US" w:eastAsia="ja-JP"/>
              </w:rPr>
              <w:t>Meas</w:t>
            </w:r>
            <w:proofErr w:type="spellEnd"/>
          </w:p>
        </w:tc>
      </w:tr>
      <w:tr w:rsidR="002F6282" w14:paraId="41284D53"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568621CD" w14:textId="77777777" w:rsidR="002F6282" w:rsidRDefault="002F6282">
            <w:pPr>
              <w:pStyle w:val="TAL"/>
              <w:rPr>
                <w:rFonts w:cs="Arial"/>
                <w:sz w:val="16"/>
                <w:szCs w:val="16"/>
              </w:rPr>
            </w:pPr>
            <w:r>
              <w:rPr>
                <w:rFonts w:cs="Arial"/>
                <w:sz w:val="16"/>
                <w:szCs w:val="16"/>
              </w:rPr>
              <w:t>Step 8 LPP Provide Location Information</w:t>
            </w:r>
          </w:p>
        </w:tc>
        <w:tc>
          <w:tcPr>
            <w:tcW w:w="1613" w:type="dxa"/>
            <w:tcBorders>
              <w:top w:val="single" w:sz="4" w:space="0" w:color="auto"/>
              <w:left w:val="single" w:sz="4" w:space="0" w:color="auto"/>
              <w:bottom w:val="single" w:sz="4" w:space="0" w:color="auto"/>
              <w:right w:val="single" w:sz="4" w:space="0" w:color="auto"/>
            </w:tcBorders>
            <w:hideMark/>
          </w:tcPr>
          <w:p w14:paraId="72CBAA5C" w14:textId="77777777" w:rsidR="002F6282" w:rsidRDefault="002F6282">
            <w:pPr>
              <w:pStyle w:val="TAL"/>
              <w:ind w:left="360"/>
              <w:rPr>
                <w:rFonts w:cs="Arial"/>
                <w:sz w:val="16"/>
                <w:szCs w:val="16"/>
              </w:rPr>
            </w:pPr>
            <w:r>
              <w:rPr>
                <w:rFonts w:cs="Arial"/>
                <w:bCs/>
                <w:iCs/>
                <w:sz w:val="16"/>
                <w:szCs w:val="16"/>
              </w:rPr>
              <w:t>20-39.5</w:t>
            </w:r>
          </w:p>
        </w:tc>
        <w:tc>
          <w:tcPr>
            <w:tcW w:w="4978" w:type="dxa"/>
            <w:tcBorders>
              <w:top w:val="single" w:sz="4" w:space="0" w:color="auto"/>
              <w:left w:val="single" w:sz="4" w:space="0" w:color="auto"/>
              <w:bottom w:val="single" w:sz="4" w:space="0" w:color="auto"/>
              <w:right w:val="single" w:sz="4" w:space="0" w:color="auto"/>
            </w:tcBorders>
            <w:hideMark/>
          </w:tcPr>
          <w:p w14:paraId="0A53730D" w14:textId="77777777" w:rsidR="002F6282" w:rsidRDefault="002F6282">
            <w:pPr>
              <w:pStyle w:val="TAL"/>
              <w:rPr>
                <w:rFonts w:cs="Arial"/>
                <w:sz w:val="16"/>
                <w:szCs w:val="16"/>
              </w:rPr>
            </w:pPr>
            <w:r>
              <w:rPr>
                <w:rFonts w:cs="Arial"/>
                <w:sz w:val="16"/>
                <w:szCs w:val="16"/>
              </w:rPr>
              <w:t xml:space="preserve">Processing delays: 16-19 </w:t>
            </w:r>
            <w:proofErr w:type="spellStart"/>
            <w:r>
              <w:rPr>
                <w:rFonts w:cs="Arial"/>
                <w:sz w:val="16"/>
                <w:szCs w:val="16"/>
              </w:rPr>
              <w:t>ms</w:t>
            </w:r>
            <w:proofErr w:type="spellEnd"/>
          </w:p>
          <w:p w14:paraId="3E71754B" w14:textId="77777777" w:rsidR="002F6282" w:rsidRDefault="002F6282">
            <w:pPr>
              <w:pStyle w:val="TAL"/>
              <w:rPr>
                <w:rFonts w:cs="Arial"/>
                <w:sz w:val="16"/>
                <w:szCs w:val="16"/>
              </w:rPr>
            </w:pPr>
            <w:r>
              <w:rPr>
                <w:rFonts w:cs="Arial"/>
                <w:sz w:val="16"/>
                <w:szCs w:val="16"/>
              </w:rPr>
              <w:t>-</w:t>
            </w:r>
            <w:r>
              <w:rPr>
                <w:rFonts w:cs="Arial"/>
                <w:sz w:val="16"/>
                <w:szCs w:val="16"/>
              </w:rPr>
              <w:tab/>
              <w:t xml:space="preserve">UE: </w:t>
            </w:r>
          </w:p>
          <w:p w14:paraId="21AD813C"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UEProc-RRCULInfo</w:t>
            </w:r>
            <w:proofErr w:type="spellEnd"/>
          </w:p>
          <w:p w14:paraId="18439D1C"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w:t>
            </w:r>
            <w:r>
              <w:rPr>
                <w:rFonts w:cs="Arial"/>
                <w:bCs/>
                <w:iCs/>
                <w:sz w:val="16"/>
                <w:szCs w:val="16"/>
                <w:vertAlign w:val="subscript"/>
              </w:rPr>
              <w:t>LocationRe</w:t>
            </w:r>
            <w:proofErr w:type="spellEnd"/>
          </w:p>
          <w:p w14:paraId="74EF0B7E"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-NAS/LPP</w:t>
            </w:r>
          </w:p>
          <w:p w14:paraId="1198D630" w14:textId="77777777" w:rsidR="002F6282" w:rsidRDefault="002F6282">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2F5DBB31" w14:textId="77777777" w:rsidR="002F6282" w:rsidRDefault="002F6282">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39E312C7" w14:textId="77777777" w:rsidR="002F6282" w:rsidRDefault="002F6282">
            <w:pPr>
              <w:pStyle w:val="TAL"/>
              <w:rPr>
                <w:rFonts w:cs="Arial"/>
                <w:sz w:val="16"/>
                <w:szCs w:val="16"/>
              </w:rPr>
            </w:pPr>
            <w:r>
              <w:rPr>
                <w:rFonts w:cs="Arial"/>
                <w:sz w:val="16"/>
                <w:szCs w:val="16"/>
              </w:rPr>
              <w:t xml:space="preserve">Signalling delay:4-20.5 </w:t>
            </w:r>
            <w:proofErr w:type="spellStart"/>
            <w:r>
              <w:rPr>
                <w:rFonts w:cs="Arial"/>
                <w:sz w:val="16"/>
                <w:szCs w:val="16"/>
              </w:rPr>
              <w:t>ms</w:t>
            </w:r>
            <w:proofErr w:type="spellEnd"/>
          </w:p>
          <w:p w14:paraId="57543D2D" w14:textId="77777777" w:rsidR="002F6282" w:rsidRDefault="002F6282">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55BBBBDE" w14:textId="77777777" w:rsidR="002F6282" w:rsidRDefault="002F6282">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1E23094B" w14:textId="77777777" w:rsidR="002F6282" w:rsidRDefault="002F6282">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tc>
      </w:tr>
      <w:tr w:rsidR="002F6282" w14:paraId="134E9AF8"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422B4324" w14:textId="77777777" w:rsidR="002F6282" w:rsidRDefault="002F6282">
            <w:pPr>
              <w:pStyle w:val="TAL"/>
              <w:rPr>
                <w:rFonts w:cs="Arial"/>
                <w:sz w:val="16"/>
                <w:szCs w:val="16"/>
              </w:rPr>
            </w:pPr>
            <w:r>
              <w:rPr>
                <w:rFonts w:cs="Arial"/>
                <w:sz w:val="16"/>
                <w:szCs w:val="16"/>
              </w:rPr>
              <w:t>Step 9 LMF calculation</w:t>
            </w:r>
          </w:p>
        </w:tc>
        <w:tc>
          <w:tcPr>
            <w:tcW w:w="1613" w:type="dxa"/>
            <w:tcBorders>
              <w:top w:val="single" w:sz="4" w:space="0" w:color="auto"/>
              <w:left w:val="single" w:sz="4" w:space="0" w:color="auto"/>
              <w:bottom w:val="single" w:sz="4" w:space="0" w:color="auto"/>
              <w:right w:val="single" w:sz="4" w:space="0" w:color="auto"/>
            </w:tcBorders>
            <w:hideMark/>
          </w:tcPr>
          <w:p w14:paraId="10BB9BB1" w14:textId="77777777" w:rsidR="002F6282" w:rsidRDefault="002F6282">
            <w:pPr>
              <w:pStyle w:val="TAL"/>
              <w:ind w:left="360"/>
              <w:rPr>
                <w:rFonts w:cs="Arial"/>
                <w:bCs/>
                <w:iCs/>
                <w:sz w:val="16"/>
                <w:szCs w:val="16"/>
              </w:rPr>
            </w:pPr>
            <w:r>
              <w:rPr>
                <w:rFonts w:cs="Arial"/>
                <w:bCs/>
                <w:iCs/>
                <w:sz w:val="16"/>
                <w:szCs w:val="16"/>
              </w:rPr>
              <w:t>2-30</w:t>
            </w:r>
          </w:p>
        </w:tc>
        <w:tc>
          <w:tcPr>
            <w:tcW w:w="4978" w:type="dxa"/>
            <w:tcBorders>
              <w:top w:val="single" w:sz="4" w:space="0" w:color="auto"/>
              <w:left w:val="single" w:sz="4" w:space="0" w:color="auto"/>
              <w:bottom w:val="single" w:sz="4" w:space="0" w:color="auto"/>
              <w:right w:val="single" w:sz="4" w:space="0" w:color="auto"/>
            </w:tcBorders>
            <w:hideMark/>
          </w:tcPr>
          <w:p w14:paraId="08508017" w14:textId="77777777" w:rsidR="002F6282" w:rsidRDefault="002F6282">
            <w:pPr>
              <w:pStyle w:val="TAL"/>
              <w:rPr>
                <w:rFonts w:cs="Arial"/>
                <w:sz w:val="16"/>
                <w:szCs w:val="16"/>
              </w:rPr>
            </w:pPr>
            <w:r>
              <w:rPr>
                <w:rFonts w:cs="Arial"/>
                <w:bCs/>
                <w:iCs/>
                <w:sz w:val="16"/>
                <w:szCs w:val="16"/>
              </w:rPr>
              <w:t>T</w:t>
            </w:r>
            <w:r>
              <w:rPr>
                <w:rFonts w:cs="Arial"/>
                <w:bCs/>
                <w:iCs/>
                <w:sz w:val="16"/>
                <w:szCs w:val="16"/>
                <w:vertAlign w:val="subscript"/>
              </w:rPr>
              <w:t>LMF-Calc</w:t>
            </w:r>
          </w:p>
        </w:tc>
      </w:tr>
      <w:tr w:rsidR="002F6282" w14:paraId="64486829" w14:textId="77777777" w:rsidTr="002F6282">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499BE0CE" w14:textId="77777777" w:rsidR="002F6282" w:rsidRDefault="002F6282">
            <w:pPr>
              <w:pStyle w:val="TAL"/>
              <w:rPr>
                <w:rFonts w:cs="Arial"/>
                <w:sz w:val="16"/>
                <w:szCs w:val="16"/>
              </w:rPr>
            </w:pPr>
            <w:r>
              <w:rPr>
                <w:rFonts w:cs="Arial"/>
                <w:bCs/>
                <w:iCs/>
                <w:sz w:val="16"/>
                <w:szCs w:val="16"/>
              </w:rPr>
              <w:t>Total values</w:t>
            </w:r>
          </w:p>
        </w:tc>
        <w:tc>
          <w:tcPr>
            <w:tcW w:w="1613" w:type="dxa"/>
            <w:tcBorders>
              <w:top w:val="single" w:sz="4" w:space="0" w:color="auto"/>
              <w:left w:val="single" w:sz="4" w:space="0" w:color="auto"/>
              <w:bottom w:val="single" w:sz="4" w:space="0" w:color="auto"/>
              <w:right w:val="single" w:sz="4" w:space="0" w:color="auto"/>
            </w:tcBorders>
            <w:hideMark/>
          </w:tcPr>
          <w:p w14:paraId="7C0C07F6" w14:textId="77777777" w:rsidR="002F6282" w:rsidRDefault="002F6282">
            <w:pPr>
              <w:pStyle w:val="TAL"/>
              <w:ind w:left="360"/>
              <w:rPr>
                <w:rFonts w:cs="Arial"/>
                <w:bCs/>
                <w:iCs/>
                <w:sz w:val="16"/>
                <w:szCs w:val="16"/>
              </w:rPr>
            </w:pPr>
            <w:r>
              <w:rPr>
                <w:rFonts w:cs="Arial"/>
                <w:bCs/>
                <w:iCs/>
                <w:sz w:val="16"/>
                <w:szCs w:val="16"/>
              </w:rPr>
              <w:t>222.5-353</w:t>
            </w:r>
          </w:p>
        </w:tc>
        <w:tc>
          <w:tcPr>
            <w:tcW w:w="4978" w:type="dxa"/>
            <w:tcBorders>
              <w:top w:val="single" w:sz="4" w:space="0" w:color="auto"/>
              <w:left w:val="single" w:sz="4" w:space="0" w:color="auto"/>
              <w:bottom w:val="single" w:sz="4" w:space="0" w:color="auto"/>
              <w:right w:val="single" w:sz="4" w:space="0" w:color="auto"/>
            </w:tcBorders>
          </w:tcPr>
          <w:p w14:paraId="749A735B" w14:textId="77777777" w:rsidR="002F6282" w:rsidRDefault="002F6282">
            <w:pPr>
              <w:pStyle w:val="TAL"/>
              <w:rPr>
                <w:rFonts w:cs="Arial"/>
                <w:bCs/>
                <w:iCs/>
                <w:sz w:val="16"/>
                <w:szCs w:val="16"/>
              </w:rPr>
            </w:pPr>
          </w:p>
        </w:tc>
      </w:tr>
    </w:tbl>
    <w:p w14:paraId="58DE0973" w14:textId="38B8D3B7" w:rsidR="00E05E12" w:rsidRPr="00F4521E" w:rsidRDefault="00160A88" w:rsidP="002C585F">
      <w:pPr>
        <w:spacing w:before="120" w:after="120" w:line="260" w:lineRule="exact"/>
        <w:jc w:val="both"/>
        <w:rPr>
          <w:rFonts w:eastAsiaTheme="minorEastAsia"/>
          <w:b/>
          <w:bCs/>
          <w:i/>
          <w:iCs/>
          <w:sz w:val="20"/>
          <w:szCs w:val="20"/>
        </w:rPr>
      </w:pPr>
      <w:r>
        <w:rPr>
          <w:rFonts w:eastAsiaTheme="minorEastAsia"/>
          <w:sz w:val="20"/>
          <w:szCs w:val="20"/>
        </w:rPr>
        <w:t>I</w:t>
      </w:r>
      <w:r>
        <w:rPr>
          <w:rFonts w:eastAsiaTheme="minorEastAsia" w:hint="eastAsia"/>
          <w:sz w:val="20"/>
          <w:szCs w:val="20"/>
        </w:rPr>
        <w:t>t</w:t>
      </w:r>
      <w:r>
        <w:rPr>
          <w:rFonts w:eastAsiaTheme="minorEastAsia"/>
          <w:sz w:val="20"/>
          <w:szCs w:val="20"/>
        </w:rPr>
        <w:t xml:space="preserv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easily</w:t>
      </w:r>
      <w:r>
        <w:rPr>
          <w:rFonts w:eastAsiaTheme="minorEastAsia"/>
          <w:sz w:val="20"/>
          <w:szCs w:val="20"/>
        </w:rPr>
        <w:t xml:space="preserve"> </w:t>
      </w:r>
      <w:r>
        <w:rPr>
          <w:rFonts w:eastAsiaTheme="minorEastAsia" w:hint="eastAsia"/>
          <w:sz w:val="20"/>
          <w:szCs w:val="20"/>
        </w:rPr>
        <w:t>found</w:t>
      </w:r>
      <w:r>
        <w:rPr>
          <w:rFonts w:eastAsiaTheme="minorEastAsia"/>
          <w:sz w:val="20"/>
          <w:szCs w:val="20"/>
        </w:rPr>
        <w:t xml:space="preserve"> </w:t>
      </w:r>
      <w:r>
        <w:rPr>
          <w:rFonts w:eastAsiaTheme="minorEastAsia" w:hint="eastAsia"/>
          <w:sz w:val="20"/>
          <w:szCs w:val="20"/>
        </w:rPr>
        <w:t>that</w:t>
      </w:r>
      <w:r>
        <w:rPr>
          <w:rFonts w:eastAsiaTheme="minorEastAsia"/>
          <w:sz w:val="20"/>
          <w:szCs w:val="20"/>
        </w:rPr>
        <w:t xml:space="preserve"> </w:t>
      </w:r>
      <w:r>
        <w:rPr>
          <w:rFonts w:eastAsiaTheme="minorEastAsia" w:hint="eastAsia"/>
          <w:sz w:val="20"/>
          <w:szCs w:val="20"/>
        </w:rPr>
        <w:t>there</w:t>
      </w:r>
      <w:r>
        <w:rPr>
          <w:rFonts w:eastAsiaTheme="minorEastAsia"/>
          <w:sz w:val="20"/>
          <w:szCs w:val="20"/>
        </w:rPr>
        <w:t xml:space="preserve"> is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big</w:t>
      </w:r>
      <w:r>
        <w:rPr>
          <w:rFonts w:eastAsiaTheme="minorEastAsia"/>
          <w:sz w:val="20"/>
          <w:szCs w:val="20"/>
        </w:rPr>
        <w:t xml:space="preserve"> </w:t>
      </w:r>
      <w:r>
        <w:rPr>
          <w:rFonts w:eastAsiaTheme="minorEastAsia" w:hint="eastAsia"/>
          <w:sz w:val="20"/>
          <w:szCs w:val="20"/>
        </w:rPr>
        <w:t>gap</w:t>
      </w:r>
      <w:r>
        <w:rPr>
          <w:rFonts w:eastAsiaTheme="minorEastAsia"/>
          <w:sz w:val="20"/>
          <w:szCs w:val="20"/>
        </w:rPr>
        <w:t xml:space="preserve"> </w:t>
      </w:r>
      <w:r>
        <w:rPr>
          <w:rFonts w:eastAsiaTheme="minorEastAsia" w:hint="eastAsia"/>
          <w:sz w:val="20"/>
          <w:szCs w:val="20"/>
        </w:rPr>
        <w:t>between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sidR="002C585F">
        <w:rPr>
          <w:rFonts w:eastAsiaTheme="minorEastAsia"/>
          <w:sz w:val="20"/>
          <w:szCs w:val="20"/>
        </w:rPr>
        <w:t xml:space="preserve">latency </w:t>
      </w:r>
      <w:proofErr w:type="gramStart"/>
      <w:r>
        <w:rPr>
          <w:rFonts w:eastAsiaTheme="minorEastAsia" w:hint="eastAsia"/>
          <w:sz w:val="20"/>
          <w:szCs w:val="20"/>
        </w:rPr>
        <w:t>requirement</w:t>
      </w:r>
      <w:r>
        <w:rPr>
          <w:rFonts w:eastAsiaTheme="minorEastAsia"/>
          <w:sz w:val="20"/>
          <w:szCs w:val="20"/>
        </w:rPr>
        <w:t>(</w:t>
      </w:r>
      <w:proofErr w:type="gramEnd"/>
      <w:r>
        <w:rPr>
          <w:rFonts w:eastAsiaTheme="minorEastAsia"/>
          <w:sz w:val="20"/>
          <w:szCs w:val="20"/>
        </w:rPr>
        <w:t>&lt;10ms</w:t>
      </w:r>
      <w:r w:rsidR="00100C64">
        <w:rPr>
          <w:rFonts w:eastAsiaTheme="minorEastAsia"/>
          <w:sz w:val="20"/>
          <w:szCs w:val="20"/>
        </w:rPr>
        <w:t>, or &lt;100ms</w:t>
      </w:r>
      <w:r>
        <w:rPr>
          <w:rFonts w:eastAsiaTheme="minorEastAsia"/>
          <w:sz w:val="20"/>
          <w:szCs w:val="20"/>
        </w:rPr>
        <w:t xml:space="preserve">)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evaluation</w:t>
      </w:r>
      <w:r>
        <w:rPr>
          <w:rFonts w:eastAsiaTheme="minorEastAsia"/>
          <w:sz w:val="20"/>
          <w:szCs w:val="20"/>
        </w:rPr>
        <w:t xml:space="preserve"> </w:t>
      </w:r>
      <w:r>
        <w:rPr>
          <w:rFonts w:eastAsiaTheme="minorEastAsia" w:hint="eastAsia"/>
          <w:sz w:val="20"/>
          <w:szCs w:val="20"/>
        </w:rPr>
        <w:t>result</w:t>
      </w:r>
      <w:r>
        <w:rPr>
          <w:rFonts w:eastAsiaTheme="minorEastAsia"/>
          <w:sz w:val="20"/>
          <w:szCs w:val="20"/>
        </w:rPr>
        <w:t>(&gt;</w:t>
      </w:r>
      <w:r w:rsidR="002C585F">
        <w:rPr>
          <w:rFonts w:eastAsiaTheme="minorEastAsia"/>
          <w:sz w:val="20"/>
          <w:szCs w:val="20"/>
        </w:rPr>
        <w:t>2</w:t>
      </w:r>
      <w:r>
        <w:rPr>
          <w:rFonts w:eastAsiaTheme="minorEastAsia"/>
          <w:sz w:val="20"/>
          <w:szCs w:val="20"/>
        </w:rPr>
        <w:t>00ms).</w:t>
      </w:r>
      <w:r>
        <w:rPr>
          <w:rFonts w:eastAsiaTheme="minorEastAsia" w:hint="eastAsia"/>
          <w:sz w:val="20"/>
          <w:szCs w:val="20"/>
        </w:rPr>
        <w:t xml:space="preserve"> </w:t>
      </w:r>
    </w:p>
    <w:p w14:paraId="43E6D022" w14:textId="1D928B1D" w:rsidR="00160A88" w:rsidRDefault="00160A88" w:rsidP="00160A88">
      <w:pPr>
        <w:spacing w:before="120" w:after="120" w:line="260" w:lineRule="exact"/>
        <w:jc w:val="both"/>
        <w:rPr>
          <w:rFonts w:eastAsiaTheme="minorEastAsia"/>
          <w:sz w:val="20"/>
          <w:szCs w:val="20"/>
        </w:rPr>
      </w:pPr>
      <w:r>
        <w:rPr>
          <w:rFonts w:eastAsiaTheme="minorEastAsia"/>
          <w:sz w:val="20"/>
          <w:szCs w:val="20"/>
        </w:rPr>
        <w:lastRenderedPageBreak/>
        <w:t xml:space="preserve">In addition, in the SID phase, the following agreement has been reached for reducing the NR positioning latency. And we will discuss </w:t>
      </w:r>
      <w:r w:rsidRPr="00160A88">
        <w:rPr>
          <w:rFonts w:eastAsiaTheme="minorEastAsia" w:hint="eastAsia"/>
          <w:sz w:val="20"/>
          <w:szCs w:val="20"/>
        </w:rPr>
        <w:t>the</w:t>
      </w:r>
      <w:r w:rsidRPr="00160A88">
        <w:rPr>
          <w:rFonts w:eastAsiaTheme="minorEastAsia"/>
          <w:sz w:val="20"/>
          <w:szCs w:val="20"/>
        </w:rPr>
        <w:t xml:space="preserve"> </w:t>
      </w:r>
      <w:r w:rsidR="00514692">
        <w:rPr>
          <w:rFonts w:eastAsiaTheme="minorEastAsia"/>
          <w:sz w:val="20"/>
          <w:szCs w:val="20"/>
        </w:rPr>
        <w:t>o</w:t>
      </w:r>
      <w:r w:rsidR="00514692" w:rsidRPr="00514692">
        <w:rPr>
          <w:rFonts w:eastAsiaTheme="minorEastAsia"/>
          <w:sz w:val="20"/>
          <w:szCs w:val="20"/>
        </w:rPr>
        <w:t>ptimizations</w:t>
      </w:r>
      <w:r w:rsidR="00514692" w:rsidRPr="00160A88">
        <w:rPr>
          <w:rFonts w:eastAsiaTheme="minorEastAsia" w:hint="eastAsia"/>
          <w:sz w:val="20"/>
          <w:szCs w:val="20"/>
        </w:rPr>
        <w:t xml:space="preserve"> </w:t>
      </w:r>
      <w:r w:rsidRPr="00160A88">
        <w:rPr>
          <w:rFonts w:eastAsiaTheme="minorEastAsia" w:hint="eastAsia"/>
          <w:sz w:val="20"/>
          <w:szCs w:val="20"/>
        </w:rPr>
        <w:t>in</w:t>
      </w:r>
      <w:r w:rsidRPr="00160A88">
        <w:rPr>
          <w:rFonts w:eastAsiaTheme="minorEastAsia"/>
          <w:sz w:val="20"/>
          <w:szCs w:val="20"/>
        </w:rPr>
        <w:t xml:space="preserve"> the </w:t>
      </w:r>
      <w:r w:rsidRPr="00160A88">
        <w:rPr>
          <w:rFonts w:eastAsiaTheme="minorEastAsia" w:hint="eastAsia"/>
          <w:sz w:val="20"/>
          <w:szCs w:val="20"/>
        </w:rPr>
        <w:t>following</w:t>
      </w:r>
      <w:r w:rsidRPr="00160A88">
        <w:rPr>
          <w:rFonts w:eastAsiaTheme="minorEastAsia"/>
          <w:sz w:val="20"/>
          <w:szCs w:val="20"/>
        </w:rPr>
        <w:t xml:space="preserve"> </w:t>
      </w:r>
      <w:r w:rsidRPr="00160A88">
        <w:rPr>
          <w:rFonts w:eastAsiaTheme="minorEastAsia" w:hint="eastAsia"/>
          <w:sz w:val="20"/>
          <w:szCs w:val="20"/>
        </w:rPr>
        <w:t>subsection</w:t>
      </w:r>
      <w:r>
        <w:rPr>
          <w:rFonts w:eastAsiaTheme="minorEastAsia"/>
          <w:sz w:val="20"/>
          <w:szCs w:val="20"/>
        </w:rPr>
        <w:t>.</w:t>
      </w:r>
      <w:r w:rsidR="003B1BE1">
        <w:rPr>
          <w:rFonts w:eastAsiaTheme="minorEastAsia"/>
          <w:sz w:val="20"/>
          <w:szCs w:val="20"/>
        </w:rPr>
        <w:t xml:space="preserve"> And from </w:t>
      </w:r>
      <w:r w:rsidR="000214D0">
        <w:rPr>
          <w:rFonts w:eastAsiaTheme="minorEastAsia"/>
          <w:sz w:val="20"/>
          <w:szCs w:val="20"/>
        </w:rPr>
        <w:t xml:space="preserve">the </w:t>
      </w:r>
      <w:r w:rsidR="003B1BE1">
        <w:rPr>
          <w:rFonts w:eastAsiaTheme="minorEastAsia"/>
          <w:sz w:val="20"/>
          <w:szCs w:val="20"/>
        </w:rPr>
        <w:t>RAN2 perspective, the red item should be discussed for latency reduction first.</w:t>
      </w:r>
    </w:p>
    <w:p w14:paraId="27A0F44B"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rPr>
          <w:highlight w:val="green"/>
        </w:rPr>
        <w:t>Agreements:</w:t>
      </w:r>
    </w:p>
    <w:p w14:paraId="64C8B16B"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The following TPs are endorsed, with an indication of which items originate from RAN2:</w:t>
      </w:r>
    </w:p>
    <w:p w14:paraId="024B48DA"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p>
    <w:p w14:paraId="1D368F71"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--------------------------------Text Proposal #1------------------------------------------------------------------------</w:t>
      </w:r>
    </w:p>
    <w:p w14:paraId="51299707"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 xml:space="preserve">The following enhancements of </w:t>
      </w:r>
      <w:proofErr w:type="spellStart"/>
      <w:r w:rsidRPr="00100C64">
        <w:t>signaling</w:t>
      </w:r>
      <w:proofErr w:type="spellEnd"/>
      <w:r w:rsidRPr="00100C64">
        <w:t xml:space="preserve"> &amp; procedures for reducing NR positioning latency are recommended for normative work, including DL and DL+UL positioning methods</w:t>
      </w:r>
    </w:p>
    <w:p w14:paraId="4393C222"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w:t>
      </w:r>
      <w:r w:rsidRPr="00100C64">
        <w:tab/>
        <w:t>The details of the solutions are left for further discussion in normative work, which may include the following aspects:</w:t>
      </w:r>
    </w:p>
    <w:p w14:paraId="168B5CFC"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w:t>
      </w:r>
      <w:r w:rsidRPr="00100C64">
        <w:tab/>
        <w:t>Latency reduction related to the measurement gap</w:t>
      </w:r>
    </w:p>
    <w:p w14:paraId="7B7ADFB9"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rPr>
          <w:color w:val="FF0000"/>
        </w:rPr>
      </w:pPr>
      <w:r w:rsidRPr="00100C64">
        <w:rPr>
          <w:color w:val="FF0000"/>
        </w:rPr>
        <w:t></w:t>
      </w:r>
      <w:r w:rsidRPr="00100C64">
        <w:rPr>
          <w:color w:val="FF0000"/>
        </w:rPr>
        <w:tab/>
        <w:t xml:space="preserve">Latency reduction related to the reporting and request of the measurement (e.g., via RRC </w:t>
      </w:r>
      <w:proofErr w:type="spellStart"/>
      <w:r w:rsidRPr="00100C64">
        <w:rPr>
          <w:color w:val="FF0000"/>
        </w:rPr>
        <w:t>signaling</w:t>
      </w:r>
      <w:proofErr w:type="spellEnd"/>
      <w:r w:rsidRPr="00100C64">
        <w:rPr>
          <w:color w:val="FF0000"/>
        </w:rPr>
        <w:t>, MAC-CE and/or physical layer procedure, and/or priority rules)</w:t>
      </w:r>
    </w:p>
    <w:p w14:paraId="33E5B48B"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w:t>
      </w:r>
      <w:r w:rsidRPr="00100C64">
        <w:tab/>
        <w:t>Latency reduction related to measurements</w:t>
      </w:r>
    </w:p>
    <w:p w14:paraId="0E4C078C"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rPr>
          <w:color w:val="FF0000"/>
        </w:rPr>
      </w:pPr>
      <w:r w:rsidRPr="00100C64">
        <w:rPr>
          <w:color w:val="FF0000"/>
        </w:rPr>
        <w:t></w:t>
      </w:r>
      <w:r w:rsidRPr="00100C64">
        <w:rPr>
          <w:color w:val="FF0000"/>
        </w:rPr>
        <w:tab/>
        <w:t>Latency reduction related to the reporting and request of positioning assistance data (e.g., via location scheduling in advance of the time of when the location is needed)</w:t>
      </w:r>
    </w:p>
    <w:p w14:paraId="15CA518A"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----------------------------End of Text Proposal #1-------------------------------------------------------------------</w:t>
      </w:r>
    </w:p>
    <w:p w14:paraId="0DA6E025"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p>
    <w:p w14:paraId="55F1AA15"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--------------------------------Text Proposal #2------------------------------------------------------------------------</w:t>
      </w:r>
    </w:p>
    <w:p w14:paraId="3316BBC6"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 xml:space="preserve">The following enhancements of </w:t>
      </w:r>
      <w:proofErr w:type="spellStart"/>
      <w:r w:rsidRPr="00100C64">
        <w:t>signaling</w:t>
      </w:r>
      <w:proofErr w:type="spellEnd"/>
      <w:r w:rsidRPr="00100C64">
        <w:t xml:space="preserve"> &amp; procedures for reducing NR positioning latency can be studied and specified, if needed</w:t>
      </w:r>
    </w:p>
    <w:p w14:paraId="0A2E7419"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rPr>
          <w:color w:val="FF0000"/>
        </w:rPr>
      </w:pPr>
      <w:r w:rsidRPr="00100C64">
        <w:rPr>
          <w:color w:val="FF0000"/>
        </w:rPr>
        <w:t></w:t>
      </w:r>
      <w:r w:rsidRPr="00100C64">
        <w:rPr>
          <w:color w:val="FF0000"/>
        </w:rPr>
        <w:tab/>
        <w:t xml:space="preserve">Latency reduction related to the request and response of positioning assistance data (e.g., via RRC </w:t>
      </w:r>
      <w:proofErr w:type="spellStart"/>
      <w:r w:rsidRPr="00100C64">
        <w:rPr>
          <w:color w:val="FF0000"/>
        </w:rPr>
        <w:t>signaling</w:t>
      </w:r>
      <w:proofErr w:type="spellEnd"/>
      <w:r w:rsidRPr="00100C64">
        <w:rPr>
          <w:color w:val="FF0000"/>
        </w:rPr>
        <w:t>, MAC-CE and/or physical layer procedure)</w:t>
      </w:r>
    </w:p>
    <w:p w14:paraId="33289C67"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w:t>
      </w:r>
      <w:r w:rsidRPr="00100C64">
        <w:tab/>
        <w:t>Latency reduction related to the reception of DL PRS (e.g., priority rules for the reception of DL PRS)</w:t>
      </w:r>
    </w:p>
    <w:p w14:paraId="3804F389" w14:textId="77777777"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rPr>
          <w:color w:val="FF0000"/>
        </w:rPr>
      </w:pPr>
      <w:r w:rsidRPr="00100C64">
        <w:rPr>
          <w:color w:val="FF0000"/>
        </w:rPr>
        <w:t></w:t>
      </w:r>
      <w:r w:rsidRPr="00100C64">
        <w:rPr>
          <w:color w:val="FF0000"/>
        </w:rPr>
        <w:tab/>
        <w:t>Latency reduction related to the reporting of the measurements (e.g., CG-based transmission)</w:t>
      </w:r>
    </w:p>
    <w:p w14:paraId="30FF99A0" w14:textId="7E02BB1D" w:rsidR="006A7AB0" w:rsidRPr="00100C64" w:rsidRDefault="006A7AB0" w:rsidP="006A7AB0">
      <w:pPr>
        <w:pStyle w:val="Doc-text2"/>
        <w:pBdr>
          <w:top w:val="single" w:sz="4" w:space="1" w:color="auto"/>
          <w:left w:val="single" w:sz="4" w:space="31" w:color="auto"/>
          <w:bottom w:val="single" w:sz="4" w:space="1" w:color="auto"/>
          <w:right w:val="single" w:sz="4" w:space="4" w:color="auto"/>
        </w:pBdr>
        <w:ind w:leftChars="300" w:left="1083"/>
        <w:jc w:val="both"/>
      </w:pPr>
      <w:r w:rsidRPr="00100C64">
        <w:t>----------------------------End of Text Proposal #2-----------------------------------------------------------------</w:t>
      </w:r>
    </w:p>
    <w:p w14:paraId="3ADCCE65" w14:textId="5561B80A" w:rsidR="00160A88" w:rsidRPr="006A7AB0" w:rsidRDefault="00160A88" w:rsidP="00E05E12">
      <w:pPr>
        <w:pStyle w:val="a0"/>
        <w:spacing w:line="260" w:lineRule="exact"/>
        <w:rPr>
          <w:rFonts w:eastAsiaTheme="minorEastAsia"/>
          <w:color w:val="C4BC96" w:themeColor="background2" w:themeShade="BF"/>
          <w:sz w:val="20"/>
          <w:szCs w:val="20"/>
          <w:lang w:val="en-GB"/>
        </w:rPr>
      </w:pPr>
    </w:p>
    <w:p w14:paraId="715168C9" w14:textId="709038CB" w:rsidR="009464EF" w:rsidRDefault="00292A2B" w:rsidP="009464EF">
      <w:pPr>
        <w:pStyle w:val="1"/>
      </w:pPr>
      <w:r w:rsidRPr="00292A2B">
        <w:t xml:space="preserve">Latency reduction related to </w:t>
      </w:r>
      <w:r w:rsidR="009464EF">
        <w:t>Request and Report</w:t>
      </w:r>
    </w:p>
    <w:p w14:paraId="67DFB290" w14:textId="3D862DA4" w:rsidR="009464EF" w:rsidRPr="009464EF" w:rsidRDefault="00191A6C" w:rsidP="009464EF">
      <w:pPr>
        <w:pStyle w:val="20"/>
      </w:pPr>
      <w:r w:rsidRPr="00BD6D39">
        <w:t xml:space="preserve">Latency </w:t>
      </w:r>
      <w:r w:rsidRPr="00664AA0">
        <w:t>reduction</w:t>
      </w:r>
      <w:r w:rsidRPr="00BD6D39">
        <w:t xml:space="preserve"> related to the</w:t>
      </w:r>
      <w:r w:rsidRPr="00E579A5">
        <w:t xml:space="preserve"> </w:t>
      </w:r>
      <w:r w:rsidRPr="00BD6D39">
        <w:t>request and re</w:t>
      </w:r>
      <w:r>
        <w:rPr>
          <w:rFonts w:hint="eastAsia"/>
        </w:rPr>
        <w:t>sponse</w:t>
      </w:r>
      <w:r w:rsidR="00DB222C">
        <w:t xml:space="preserve"> by t</w:t>
      </w:r>
      <w:r w:rsidR="00DB222C" w:rsidRPr="00DB222C">
        <w:t>he scheduled location time</w:t>
      </w:r>
      <w:r w:rsidR="00DB222C">
        <w:t xml:space="preserve"> </w:t>
      </w:r>
    </w:p>
    <w:p w14:paraId="7C43BFC2" w14:textId="77777777" w:rsidR="008809CD" w:rsidRPr="00D0266A" w:rsidRDefault="001105AE" w:rsidP="0048254F">
      <w:pPr>
        <w:spacing w:line="260" w:lineRule="exact"/>
        <w:jc w:val="both"/>
        <w:rPr>
          <w:rFonts w:eastAsiaTheme="minorEastAsia"/>
          <w:sz w:val="20"/>
          <w:szCs w:val="20"/>
        </w:rPr>
      </w:pPr>
      <w:r w:rsidRPr="00D0266A">
        <w:rPr>
          <w:rFonts w:eastAsiaTheme="minorEastAsia"/>
          <w:sz w:val="20"/>
          <w:szCs w:val="20"/>
        </w:rPr>
        <w:t>SA2 has endorsed the attached CR to TS 23.273 to support scheduling of location of a target UE in advance using a scheduled location time at which location measurements for the target UE would be obtained by the UE (in the case of DL measurements) and/or NG-RAN (in the case of UL measurements).</w:t>
      </w:r>
      <w:r w:rsidR="00DB222C" w:rsidRPr="00D0266A">
        <w:rPr>
          <w:rFonts w:eastAsiaTheme="minorEastAsia"/>
          <w:sz w:val="20"/>
          <w:szCs w:val="20"/>
        </w:rPr>
        <w:t xml:space="preserve"> And</w:t>
      </w:r>
      <w:r w:rsidRPr="00D0266A">
        <w:rPr>
          <w:rFonts w:eastAsiaTheme="minorEastAsia"/>
          <w:sz w:val="20"/>
          <w:szCs w:val="20"/>
        </w:rPr>
        <w:t xml:space="preserve"> </w:t>
      </w:r>
      <w:r w:rsidR="00DB222C" w:rsidRPr="00D0266A">
        <w:rPr>
          <w:rFonts w:eastAsiaTheme="minorEastAsia"/>
          <w:sz w:val="20"/>
          <w:szCs w:val="20"/>
        </w:rPr>
        <w:t>t</w:t>
      </w:r>
      <w:r w:rsidRPr="00D0266A">
        <w:rPr>
          <w:rFonts w:eastAsiaTheme="minorEastAsia"/>
          <w:sz w:val="20"/>
          <w:szCs w:val="20"/>
        </w:rPr>
        <w:t xml:space="preserve">he scheduled location time </w:t>
      </w:r>
      <w:r w:rsidRPr="00D0266A">
        <w:rPr>
          <w:rFonts w:eastAsiaTheme="minorEastAsia"/>
          <w:sz w:val="20"/>
          <w:szCs w:val="20"/>
        </w:rPr>
        <w:lastRenderedPageBreak/>
        <w:t xml:space="preserve">is provided by a requesting </w:t>
      </w:r>
      <w:bookmarkStart w:id="10" w:name="OLE_LINK8"/>
      <w:bookmarkStart w:id="11" w:name="OLE_LINK9"/>
      <w:r w:rsidRPr="00D0266A">
        <w:rPr>
          <w:rFonts w:eastAsiaTheme="minorEastAsia"/>
          <w:sz w:val="20"/>
          <w:szCs w:val="20"/>
        </w:rPr>
        <w:t xml:space="preserve">LCS Client, AF or the UE </w:t>
      </w:r>
      <w:bookmarkEnd w:id="10"/>
      <w:bookmarkEnd w:id="11"/>
      <w:r w:rsidRPr="00D0266A">
        <w:rPr>
          <w:rFonts w:eastAsiaTheme="minorEastAsia"/>
          <w:sz w:val="20"/>
          <w:szCs w:val="20"/>
        </w:rPr>
        <w:t xml:space="preserve">and transferred to the LMF, which then interacts with the NG-RAN and/or UE to schedule the location measurements at the scheduled location time. </w:t>
      </w:r>
    </w:p>
    <w:p w14:paraId="22EEE766" w14:textId="65CBD1DE" w:rsidR="001105AE" w:rsidRDefault="00DA23FD" w:rsidP="0048254F">
      <w:pPr>
        <w:spacing w:line="260" w:lineRule="exact"/>
        <w:jc w:val="both"/>
        <w:rPr>
          <w:rFonts w:eastAsiaTheme="minorEastAsia"/>
          <w:sz w:val="20"/>
          <w:szCs w:val="20"/>
        </w:rPr>
      </w:pPr>
      <w:r w:rsidRPr="00D0266A">
        <w:rPr>
          <w:rFonts w:eastAsiaTheme="minorEastAsia"/>
          <w:sz w:val="20"/>
          <w:szCs w:val="20"/>
        </w:rPr>
        <w:t xml:space="preserve">It is noted that </w:t>
      </w:r>
      <w:r w:rsidR="00B65DB6" w:rsidRPr="00D0266A">
        <w:rPr>
          <w:rFonts w:eastAsiaTheme="minorEastAsia"/>
          <w:sz w:val="20"/>
          <w:szCs w:val="20"/>
        </w:rPr>
        <w:t>the</w:t>
      </w:r>
      <w:r w:rsidR="001105AE" w:rsidRPr="00D0266A">
        <w:rPr>
          <w:rFonts w:eastAsiaTheme="minorEastAsia"/>
          <w:sz w:val="20"/>
          <w:szCs w:val="20"/>
        </w:rPr>
        <w:t xml:space="preserve"> scheduled location time</w:t>
      </w:r>
      <w:r w:rsidR="00B65DB6" w:rsidRPr="00D0266A">
        <w:rPr>
          <w:rFonts w:eastAsiaTheme="minorEastAsia"/>
          <w:sz w:val="20"/>
          <w:szCs w:val="20"/>
        </w:rPr>
        <w:t xml:space="preserve"> </w:t>
      </w:r>
      <w:r w:rsidR="009B4D78">
        <w:rPr>
          <w:rFonts w:eastAsiaTheme="minorEastAsia"/>
          <w:sz w:val="20"/>
          <w:szCs w:val="20"/>
        </w:rPr>
        <w:t xml:space="preserve">is beneficial </w:t>
      </w:r>
      <w:r w:rsidR="00B65DB6" w:rsidRPr="00D0266A">
        <w:rPr>
          <w:rFonts w:eastAsiaTheme="minorEastAsia"/>
          <w:sz w:val="20"/>
          <w:szCs w:val="20"/>
        </w:rPr>
        <w:t>because it</w:t>
      </w:r>
      <w:r w:rsidR="001105AE" w:rsidRPr="00D0266A">
        <w:rPr>
          <w:rFonts w:eastAsiaTheme="minorEastAsia"/>
          <w:sz w:val="20"/>
          <w:szCs w:val="20"/>
        </w:rPr>
        <w:t xml:space="preserve"> allows </w:t>
      </w:r>
      <w:r w:rsidR="00B65DB6" w:rsidRPr="00D0266A">
        <w:rPr>
          <w:rFonts w:eastAsiaTheme="minorEastAsia"/>
          <w:sz w:val="20"/>
          <w:szCs w:val="20"/>
        </w:rPr>
        <w:t>the</w:t>
      </w:r>
      <w:r w:rsidR="001105AE" w:rsidRPr="00D0266A">
        <w:rPr>
          <w:rFonts w:eastAsiaTheme="minorEastAsia"/>
          <w:sz w:val="20"/>
          <w:szCs w:val="20"/>
        </w:rPr>
        <w:t xml:space="preserve"> effective laten</w:t>
      </w:r>
      <w:r w:rsidR="001105AE" w:rsidRPr="001105AE">
        <w:rPr>
          <w:rFonts w:eastAsiaTheme="minorEastAsia"/>
          <w:sz w:val="20"/>
          <w:szCs w:val="20"/>
        </w:rPr>
        <w:t>cy only commences at the scheduled location time and can exclude time spent prior to this for sending the location request and scheduling the location measurements.</w:t>
      </w:r>
      <w:r>
        <w:rPr>
          <w:rFonts w:eastAsiaTheme="minorEastAsia"/>
          <w:sz w:val="20"/>
          <w:szCs w:val="20"/>
        </w:rPr>
        <w:t xml:space="preserve"> But</w:t>
      </w:r>
      <w:r w:rsidR="00FF0E46">
        <w:rPr>
          <w:rFonts w:eastAsiaTheme="minorEastAsia"/>
          <w:sz w:val="20"/>
          <w:szCs w:val="20"/>
        </w:rPr>
        <w:t xml:space="preserve"> </w:t>
      </w:r>
      <w:r w:rsidR="00FF0E46" w:rsidRPr="00FF0E46">
        <w:rPr>
          <w:rFonts w:eastAsiaTheme="minorEastAsia"/>
          <w:sz w:val="20"/>
          <w:szCs w:val="20"/>
        </w:rPr>
        <w:t>this is not to solve the delay, but to put the pressure of the delay on the requesting device</w:t>
      </w:r>
      <w:r w:rsidR="00FF0E46">
        <w:rPr>
          <w:rFonts w:eastAsiaTheme="minorEastAsia"/>
          <w:sz w:val="20"/>
          <w:szCs w:val="20"/>
        </w:rPr>
        <w:t xml:space="preserve">, it </w:t>
      </w:r>
      <w:r w:rsidR="00AB6158">
        <w:rPr>
          <w:rFonts w:eastAsiaTheme="minorEastAsia"/>
          <w:sz w:val="20"/>
          <w:szCs w:val="20"/>
        </w:rPr>
        <w:t xml:space="preserve">needs the requesting device (such as </w:t>
      </w:r>
      <w:r w:rsidR="00AB6158" w:rsidRPr="001105AE">
        <w:rPr>
          <w:rFonts w:eastAsiaTheme="minorEastAsia"/>
          <w:sz w:val="20"/>
          <w:szCs w:val="20"/>
        </w:rPr>
        <w:t>LCS Client, AF or the UE</w:t>
      </w:r>
      <w:r w:rsidR="00AB6158">
        <w:rPr>
          <w:rFonts w:eastAsiaTheme="minorEastAsia"/>
          <w:sz w:val="20"/>
          <w:szCs w:val="20"/>
        </w:rPr>
        <w:t xml:space="preserve">) </w:t>
      </w:r>
      <w:r w:rsidR="00EE3D9C">
        <w:rPr>
          <w:rFonts w:eastAsiaTheme="minorEastAsia"/>
          <w:sz w:val="20"/>
          <w:szCs w:val="20"/>
        </w:rPr>
        <w:t xml:space="preserve">to </w:t>
      </w:r>
      <w:r w:rsidR="00AB6158">
        <w:rPr>
          <w:rFonts w:eastAsiaTheme="minorEastAsia"/>
          <w:sz w:val="20"/>
          <w:szCs w:val="20"/>
        </w:rPr>
        <w:t xml:space="preserve">know the future location request </w:t>
      </w:r>
      <w:r w:rsidR="00822525">
        <w:rPr>
          <w:rFonts w:eastAsiaTheme="minorEastAsia"/>
          <w:sz w:val="20"/>
          <w:szCs w:val="20"/>
        </w:rPr>
        <w:t>in advance.</w:t>
      </w:r>
      <w:r w:rsidR="009B1219">
        <w:rPr>
          <w:rFonts w:eastAsiaTheme="minorEastAsia"/>
          <w:sz w:val="20"/>
          <w:szCs w:val="20"/>
        </w:rPr>
        <w:t xml:space="preserve"> For example,</w:t>
      </w:r>
      <w:r w:rsidR="00025C28">
        <w:rPr>
          <w:rFonts w:eastAsiaTheme="minorEastAsia"/>
          <w:sz w:val="20"/>
          <w:szCs w:val="20"/>
        </w:rPr>
        <w:t xml:space="preserve"> the UE should have a positioning requirement </w:t>
      </w:r>
      <w:r w:rsidR="00BB67BF">
        <w:rPr>
          <w:rFonts w:eastAsiaTheme="minorEastAsia"/>
          <w:sz w:val="20"/>
          <w:szCs w:val="20"/>
        </w:rPr>
        <w:t xml:space="preserve">in T, and found the requirement in T-t0, then the </w:t>
      </w:r>
      <w:r w:rsidR="00BB67BF" w:rsidRPr="001105AE">
        <w:rPr>
          <w:rFonts w:eastAsiaTheme="minorEastAsia"/>
          <w:sz w:val="20"/>
          <w:szCs w:val="20"/>
        </w:rPr>
        <w:t xml:space="preserve">scheduled </w:t>
      </w:r>
      <w:r w:rsidR="00BB67BF">
        <w:rPr>
          <w:rFonts w:eastAsiaTheme="minorEastAsia"/>
          <w:sz w:val="20"/>
          <w:szCs w:val="20"/>
        </w:rPr>
        <w:t>location time may benefit for latency.</w:t>
      </w:r>
      <w:r w:rsidR="00822525">
        <w:rPr>
          <w:rFonts w:eastAsiaTheme="minorEastAsia"/>
          <w:sz w:val="20"/>
          <w:szCs w:val="20"/>
        </w:rPr>
        <w:t xml:space="preserve"> </w:t>
      </w:r>
      <w:r w:rsidR="00FF48C7">
        <w:rPr>
          <w:rFonts w:eastAsiaTheme="minorEastAsia"/>
          <w:sz w:val="20"/>
          <w:szCs w:val="20"/>
        </w:rPr>
        <w:t>So, we believe</w:t>
      </w:r>
      <w:r w:rsidR="00EE3D9C">
        <w:rPr>
          <w:rFonts w:eastAsiaTheme="minorEastAsia"/>
          <w:sz w:val="20"/>
          <w:szCs w:val="20"/>
        </w:rPr>
        <w:t xml:space="preserve"> the application scenario is limited</w:t>
      </w:r>
      <w:r w:rsidR="00FF48C7">
        <w:rPr>
          <w:rFonts w:eastAsiaTheme="minorEastAsia"/>
          <w:sz w:val="20"/>
          <w:szCs w:val="20"/>
        </w:rPr>
        <w:t xml:space="preserve"> </w:t>
      </w:r>
      <w:r w:rsidR="00EE3D9C">
        <w:rPr>
          <w:rFonts w:eastAsiaTheme="minorEastAsia"/>
          <w:sz w:val="20"/>
          <w:szCs w:val="20"/>
        </w:rPr>
        <w:t xml:space="preserve">and </w:t>
      </w:r>
      <w:r w:rsidR="00FF48C7">
        <w:rPr>
          <w:rFonts w:eastAsiaTheme="minorEastAsia"/>
          <w:sz w:val="20"/>
          <w:szCs w:val="20"/>
        </w:rPr>
        <w:t xml:space="preserve">it is only helpful for the use </w:t>
      </w:r>
      <w:r w:rsidR="00822525">
        <w:rPr>
          <w:rFonts w:eastAsiaTheme="minorEastAsia"/>
          <w:sz w:val="20"/>
          <w:szCs w:val="20"/>
        </w:rPr>
        <w:t xml:space="preserve">cases </w:t>
      </w:r>
      <w:r w:rsidR="00FF48C7">
        <w:rPr>
          <w:rFonts w:eastAsiaTheme="minorEastAsia"/>
          <w:sz w:val="20"/>
          <w:szCs w:val="20"/>
        </w:rPr>
        <w:t xml:space="preserve">which </w:t>
      </w:r>
      <w:r w:rsidR="00822525">
        <w:rPr>
          <w:rFonts w:eastAsiaTheme="minorEastAsia"/>
          <w:sz w:val="20"/>
          <w:szCs w:val="20"/>
        </w:rPr>
        <w:t xml:space="preserve">is foreseeable location service in advance and the future </w:t>
      </w:r>
      <w:r w:rsidR="00822525" w:rsidRPr="001105AE">
        <w:rPr>
          <w:rFonts w:eastAsiaTheme="minorEastAsia"/>
          <w:sz w:val="20"/>
          <w:szCs w:val="20"/>
        </w:rPr>
        <w:t xml:space="preserve">scheduled </w:t>
      </w:r>
      <w:r w:rsidR="00822525">
        <w:rPr>
          <w:rFonts w:eastAsiaTheme="minorEastAsia"/>
          <w:sz w:val="20"/>
          <w:szCs w:val="20"/>
        </w:rPr>
        <w:t>location time is clear and accurate for the service.</w:t>
      </w:r>
      <w:r w:rsidR="001C6CA6">
        <w:rPr>
          <w:rFonts w:eastAsiaTheme="minorEastAsia"/>
          <w:sz w:val="20"/>
          <w:szCs w:val="20"/>
        </w:rPr>
        <w:t xml:space="preserve"> The low latency service in commercial use case (</w:t>
      </w:r>
      <w:r w:rsidR="001C6CA6" w:rsidRPr="001C6CA6">
        <w:rPr>
          <w:rFonts w:eastAsiaTheme="minorEastAsia"/>
          <w:sz w:val="20"/>
          <w:szCs w:val="20"/>
        </w:rPr>
        <w:t>TS22.261 [</w:t>
      </w:r>
      <w:r w:rsidR="001C6CA6">
        <w:rPr>
          <w:rFonts w:eastAsiaTheme="minorEastAsia"/>
          <w:sz w:val="20"/>
          <w:szCs w:val="20"/>
        </w:rPr>
        <w:t>3</w:t>
      </w:r>
      <w:r w:rsidR="001C6CA6" w:rsidRPr="001C6CA6">
        <w:rPr>
          <w:rFonts w:eastAsiaTheme="minorEastAsia"/>
          <w:sz w:val="20"/>
          <w:szCs w:val="20"/>
        </w:rPr>
        <w:t>]</w:t>
      </w:r>
      <w:r w:rsidR="001C6CA6">
        <w:rPr>
          <w:rFonts w:eastAsiaTheme="minorEastAsia"/>
          <w:sz w:val="20"/>
          <w:szCs w:val="20"/>
        </w:rPr>
        <w:t xml:space="preserve">) and </w:t>
      </w:r>
      <w:proofErr w:type="spellStart"/>
      <w:r w:rsidR="001C6CA6">
        <w:rPr>
          <w:rFonts w:eastAsiaTheme="minorEastAsia"/>
          <w:sz w:val="20"/>
          <w:szCs w:val="20"/>
        </w:rPr>
        <w:t>IIoT</w:t>
      </w:r>
      <w:proofErr w:type="spellEnd"/>
      <w:r w:rsidR="001C6CA6">
        <w:rPr>
          <w:rFonts w:eastAsiaTheme="minorEastAsia"/>
          <w:sz w:val="20"/>
          <w:szCs w:val="20"/>
        </w:rPr>
        <w:t xml:space="preserve"> use case</w:t>
      </w:r>
      <w:r w:rsidR="00D0266A">
        <w:rPr>
          <w:rFonts w:eastAsiaTheme="minorEastAsia"/>
          <w:sz w:val="20"/>
          <w:szCs w:val="20"/>
        </w:rPr>
        <w:t xml:space="preserve"> </w:t>
      </w:r>
      <w:r w:rsidR="001C6CA6">
        <w:rPr>
          <w:rFonts w:eastAsiaTheme="minorEastAsia"/>
          <w:sz w:val="20"/>
          <w:szCs w:val="20"/>
        </w:rPr>
        <w:t>(</w:t>
      </w:r>
      <w:r w:rsidR="001C6CA6" w:rsidRPr="001C6CA6">
        <w:rPr>
          <w:rFonts w:eastAsiaTheme="minorEastAsia"/>
          <w:sz w:val="20"/>
          <w:szCs w:val="20"/>
        </w:rPr>
        <w:t>TS 22.804 [</w:t>
      </w:r>
      <w:r w:rsidR="001C6CA6">
        <w:rPr>
          <w:rFonts w:eastAsiaTheme="minorEastAsia"/>
          <w:sz w:val="20"/>
          <w:szCs w:val="20"/>
        </w:rPr>
        <w:t>4</w:t>
      </w:r>
      <w:r w:rsidR="001C6CA6" w:rsidRPr="001C6CA6">
        <w:rPr>
          <w:rFonts w:eastAsiaTheme="minorEastAsia"/>
          <w:sz w:val="20"/>
          <w:szCs w:val="20"/>
        </w:rPr>
        <w:t>]</w:t>
      </w:r>
      <w:r w:rsidR="001C6CA6">
        <w:rPr>
          <w:rFonts w:eastAsiaTheme="minorEastAsia"/>
          <w:sz w:val="20"/>
          <w:szCs w:val="20"/>
        </w:rPr>
        <w:t>) are extracted in following, it is hard to see all cases as foreseeable location service.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1C6CA6" w14:paraId="179C7601" w14:textId="77777777" w:rsidTr="001C6CA6">
        <w:trPr>
          <w:trHeight w:val="736"/>
        </w:trPr>
        <w:tc>
          <w:tcPr>
            <w:tcW w:w="392" w:type="dxa"/>
            <w:vAlign w:val="center"/>
          </w:tcPr>
          <w:p w14:paraId="7A168C01"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4</w:t>
            </w:r>
          </w:p>
        </w:tc>
        <w:tc>
          <w:tcPr>
            <w:tcW w:w="567" w:type="dxa"/>
            <w:vAlign w:val="center"/>
          </w:tcPr>
          <w:p w14:paraId="4E05F980"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A</w:t>
            </w:r>
          </w:p>
        </w:tc>
        <w:tc>
          <w:tcPr>
            <w:tcW w:w="708" w:type="dxa"/>
            <w:vAlign w:val="center"/>
          </w:tcPr>
          <w:p w14:paraId="56417625"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1 m</w:t>
            </w:r>
          </w:p>
        </w:tc>
        <w:tc>
          <w:tcPr>
            <w:tcW w:w="709" w:type="dxa"/>
            <w:vAlign w:val="center"/>
          </w:tcPr>
          <w:p w14:paraId="285E50B2"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2 m</w:t>
            </w:r>
          </w:p>
        </w:tc>
        <w:tc>
          <w:tcPr>
            <w:tcW w:w="1134" w:type="dxa"/>
            <w:vAlign w:val="center"/>
          </w:tcPr>
          <w:p w14:paraId="454A7BAE"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99.9 %</w:t>
            </w:r>
          </w:p>
        </w:tc>
        <w:tc>
          <w:tcPr>
            <w:tcW w:w="851" w:type="dxa"/>
            <w:vAlign w:val="center"/>
          </w:tcPr>
          <w:p w14:paraId="557792D5"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highlight w:val="yellow"/>
              </w:rPr>
              <w:t xml:space="preserve">15 </w:t>
            </w:r>
            <w:proofErr w:type="spellStart"/>
            <w:r>
              <w:rPr>
                <w:rFonts w:ascii="Arial" w:eastAsia="Calibri" w:hAnsi="Arial"/>
                <w:sz w:val="12"/>
                <w:szCs w:val="16"/>
                <w:highlight w:val="yellow"/>
              </w:rPr>
              <w:t>ms</w:t>
            </w:r>
            <w:proofErr w:type="spellEnd"/>
          </w:p>
        </w:tc>
        <w:tc>
          <w:tcPr>
            <w:tcW w:w="1710" w:type="dxa"/>
            <w:vAlign w:val="center"/>
          </w:tcPr>
          <w:p w14:paraId="6748E04D"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NA</w:t>
            </w:r>
          </w:p>
        </w:tc>
        <w:tc>
          <w:tcPr>
            <w:tcW w:w="1711" w:type="dxa"/>
            <w:shd w:val="clear" w:color="auto" w:fill="auto"/>
            <w:vAlign w:val="center"/>
          </w:tcPr>
          <w:p w14:paraId="71D1CB87"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NA</w:t>
            </w:r>
          </w:p>
        </w:tc>
        <w:tc>
          <w:tcPr>
            <w:tcW w:w="1711" w:type="dxa"/>
            <w:shd w:val="clear" w:color="auto" w:fill="auto"/>
            <w:vAlign w:val="center"/>
          </w:tcPr>
          <w:p w14:paraId="1879E6EB" w14:textId="77777777" w:rsidR="001C6CA6" w:rsidRDefault="001C6CA6" w:rsidP="001C6CA6">
            <w:pPr>
              <w:keepNext/>
              <w:keepLines/>
              <w:jc w:val="center"/>
              <w:rPr>
                <w:rFonts w:ascii="Arial" w:eastAsia="Calibri" w:hAnsi="Arial"/>
                <w:sz w:val="12"/>
                <w:szCs w:val="16"/>
              </w:rPr>
            </w:pPr>
            <w:r>
              <w:rPr>
                <w:rFonts w:ascii="Arial" w:eastAsia="Calibri" w:hAnsi="Arial"/>
                <w:sz w:val="12"/>
                <w:szCs w:val="16"/>
              </w:rPr>
              <w:t>Indoor - up to 30 km/h</w:t>
            </w:r>
          </w:p>
        </w:tc>
      </w:tr>
      <w:tr w:rsidR="001C6CA6" w14:paraId="4FCDFFDE" w14:textId="77777777" w:rsidTr="001C6CA6">
        <w:trPr>
          <w:trHeight w:val="736"/>
        </w:trPr>
        <w:tc>
          <w:tcPr>
            <w:tcW w:w="392" w:type="dxa"/>
            <w:vAlign w:val="center"/>
          </w:tcPr>
          <w:p w14:paraId="0F968AE7"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6</w:t>
            </w:r>
          </w:p>
        </w:tc>
        <w:tc>
          <w:tcPr>
            <w:tcW w:w="567" w:type="dxa"/>
            <w:vAlign w:val="center"/>
          </w:tcPr>
          <w:p w14:paraId="1D5B82AE"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A</w:t>
            </w:r>
          </w:p>
        </w:tc>
        <w:tc>
          <w:tcPr>
            <w:tcW w:w="708" w:type="dxa"/>
            <w:vAlign w:val="center"/>
          </w:tcPr>
          <w:p w14:paraId="5AB120FB"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0.3 m</w:t>
            </w:r>
          </w:p>
        </w:tc>
        <w:tc>
          <w:tcPr>
            <w:tcW w:w="709" w:type="dxa"/>
            <w:vAlign w:val="center"/>
          </w:tcPr>
          <w:p w14:paraId="584B19DE"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2 m</w:t>
            </w:r>
          </w:p>
        </w:tc>
        <w:tc>
          <w:tcPr>
            <w:tcW w:w="1134" w:type="dxa"/>
            <w:vAlign w:val="center"/>
          </w:tcPr>
          <w:p w14:paraId="542C4DF0"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99.9 %</w:t>
            </w:r>
          </w:p>
        </w:tc>
        <w:tc>
          <w:tcPr>
            <w:tcW w:w="851" w:type="dxa"/>
            <w:vAlign w:val="center"/>
          </w:tcPr>
          <w:p w14:paraId="42B6C66E" w14:textId="77777777" w:rsidR="001C6CA6" w:rsidRDefault="001C6CA6" w:rsidP="001C6CA6">
            <w:pPr>
              <w:keepNext/>
              <w:keepLines/>
              <w:jc w:val="center"/>
              <w:rPr>
                <w:rFonts w:ascii="Arial" w:eastAsia="Calibri" w:hAnsi="Arial"/>
                <w:sz w:val="12"/>
                <w:szCs w:val="16"/>
                <w:highlight w:val="yellow"/>
              </w:rPr>
            </w:pPr>
            <w:r>
              <w:rPr>
                <w:rFonts w:ascii="Arial" w:eastAsia="Calibri" w:hAnsi="Arial"/>
                <w:sz w:val="12"/>
                <w:szCs w:val="16"/>
                <w:highlight w:val="yellow"/>
              </w:rPr>
              <w:t xml:space="preserve">10 </w:t>
            </w:r>
            <w:proofErr w:type="spellStart"/>
            <w:r>
              <w:rPr>
                <w:rFonts w:ascii="Arial" w:eastAsia="Calibri" w:hAnsi="Arial"/>
                <w:sz w:val="12"/>
                <w:szCs w:val="16"/>
                <w:highlight w:val="yellow"/>
              </w:rPr>
              <w:t>ms</w:t>
            </w:r>
            <w:proofErr w:type="spellEnd"/>
          </w:p>
        </w:tc>
        <w:tc>
          <w:tcPr>
            <w:tcW w:w="1710" w:type="dxa"/>
            <w:vAlign w:val="center"/>
          </w:tcPr>
          <w:p w14:paraId="78E7466B"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NA</w:t>
            </w:r>
          </w:p>
        </w:tc>
        <w:tc>
          <w:tcPr>
            <w:tcW w:w="1711" w:type="dxa"/>
            <w:shd w:val="clear" w:color="auto" w:fill="auto"/>
            <w:vAlign w:val="center"/>
          </w:tcPr>
          <w:p w14:paraId="5B857C9E"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 xml:space="preserve">Outdoor </w:t>
            </w:r>
          </w:p>
          <w:p w14:paraId="2B0A9C15"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(dense urban) up to 60 km/h</w:t>
            </w:r>
          </w:p>
        </w:tc>
        <w:tc>
          <w:tcPr>
            <w:tcW w:w="1711" w:type="dxa"/>
            <w:shd w:val="clear" w:color="auto" w:fill="auto"/>
            <w:vAlign w:val="center"/>
          </w:tcPr>
          <w:p w14:paraId="51128D92" w14:textId="77777777" w:rsidR="001C6CA6" w:rsidRPr="001C6CA6" w:rsidRDefault="001C6CA6" w:rsidP="001C6CA6">
            <w:pPr>
              <w:keepNext/>
              <w:keepLines/>
              <w:jc w:val="center"/>
              <w:rPr>
                <w:rFonts w:ascii="Arial" w:eastAsia="Calibri" w:hAnsi="Arial"/>
                <w:sz w:val="12"/>
                <w:szCs w:val="16"/>
              </w:rPr>
            </w:pPr>
            <w:r w:rsidRPr="001C6CA6">
              <w:rPr>
                <w:rFonts w:ascii="Arial" w:eastAsia="Calibri" w:hAnsi="Arial"/>
                <w:sz w:val="12"/>
                <w:szCs w:val="16"/>
              </w:rPr>
              <w:t>Indoor - up to 30 km/h</w:t>
            </w:r>
          </w:p>
        </w:tc>
      </w:tr>
    </w:tbl>
    <w:p w14:paraId="35EA56F4" w14:textId="77777777" w:rsidR="001C6CA6" w:rsidRDefault="001C6CA6" w:rsidP="00DA23FD">
      <w:pPr>
        <w:jc w:val="both"/>
        <w:rPr>
          <w:rFonts w:eastAsiaTheme="minorEastAs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4"/>
        <w:gridCol w:w="1398"/>
        <w:gridCol w:w="1358"/>
        <w:gridCol w:w="1251"/>
        <w:gridCol w:w="1350"/>
        <w:gridCol w:w="1220"/>
        <w:gridCol w:w="1369"/>
      </w:tblGrid>
      <w:tr w:rsidR="001C6CA6" w14:paraId="3F47A9E2" w14:textId="77777777" w:rsidTr="001C6CA6">
        <w:tc>
          <w:tcPr>
            <w:tcW w:w="1104" w:type="dxa"/>
            <w:tcMar>
              <w:top w:w="0" w:type="dxa"/>
              <w:left w:w="108" w:type="dxa"/>
              <w:bottom w:w="0" w:type="dxa"/>
              <w:right w:w="108" w:type="dxa"/>
            </w:tcMar>
          </w:tcPr>
          <w:p w14:paraId="1559A7A2" w14:textId="77777777" w:rsidR="001C6CA6" w:rsidRPr="001C6CA6" w:rsidRDefault="001C6CA6" w:rsidP="001C6CA6">
            <w:pPr>
              <w:pStyle w:val="TAL"/>
              <w:rPr>
                <w:sz w:val="14"/>
              </w:rPr>
            </w:pPr>
            <w:r w:rsidRPr="001C6CA6">
              <w:rPr>
                <w:sz w:val="14"/>
              </w:rPr>
              <w:t xml:space="preserve">Augmented reality in smart factories </w:t>
            </w:r>
          </w:p>
        </w:tc>
        <w:tc>
          <w:tcPr>
            <w:tcW w:w="1398" w:type="dxa"/>
            <w:tcMar>
              <w:top w:w="0" w:type="dxa"/>
              <w:left w:w="108" w:type="dxa"/>
              <w:bottom w:w="0" w:type="dxa"/>
              <w:right w:w="108" w:type="dxa"/>
            </w:tcMar>
          </w:tcPr>
          <w:p w14:paraId="2B809BBD" w14:textId="77777777" w:rsidR="001C6CA6" w:rsidRPr="001C6CA6" w:rsidRDefault="001C6CA6" w:rsidP="001C6CA6">
            <w:pPr>
              <w:pStyle w:val="TAL"/>
              <w:rPr>
                <w:sz w:val="14"/>
              </w:rPr>
            </w:pPr>
            <w:r w:rsidRPr="001C6CA6">
              <w:rPr>
                <w:sz w:val="14"/>
              </w:rPr>
              <w:t>&lt; 1 m</w:t>
            </w:r>
          </w:p>
        </w:tc>
        <w:tc>
          <w:tcPr>
            <w:tcW w:w="1358" w:type="dxa"/>
          </w:tcPr>
          <w:p w14:paraId="7FE369BD" w14:textId="77777777" w:rsidR="001C6CA6" w:rsidRPr="001C6CA6" w:rsidRDefault="001C6CA6" w:rsidP="001C6CA6">
            <w:pPr>
              <w:pStyle w:val="TAL"/>
              <w:rPr>
                <w:sz w:val="14"/>
              </w:rPr>
            </w:pPr>
            <w:r w:rsidRPr="001C6CA6">
              <w:rPr>
                <w:sz w:val="14"/>
              </w:rPr>
              <w:t>99%</w:t>
            </w:r>
          </w:p>
        </w:tc>
        <w:tc>
          <w:tcPr>
            <w:tcW w:w="1251" w:type="dxa"/>
            <w:tcMar>
              <w:top w:w="0" w:type="dxa"/>
              <w:left w:w="108" w:type="dxa"/>
              <w:bottom w:w="0" w:type="dxa"/>
              <w:right w:w="108" w:type="dxa"/>
            </w:tcMar>
          </w:tcPr>
          <w:p w14:paraId="525C6DD2" w14:textId="77777777" w:rsidR="001C6CA6" w:rsidRPr="001C6CA6" w:rsidRDefault="001C6CA6" w:rsidP="001C6CA6">
            <w:pPr>
              <w:pStyle w:val="TAL"/>
              <w:rPr>
                <w:sz w:val="14"/>
              </w:rPr>
            </w:pPr>
            <w:r w:rsidRPr="001C6CA6">
              <w:rPr>
                <w:sz w:val="14"/>
              </w:rPr>
              <w:t xml:space="preserve">&lt; 0,17 rad </w:t>
            </w:r>
          </w:p>
        </w:tc>
        <w:tc>
          <w:tcPr>
            <w:tcW w:w="1350" w:type="dxa"/>
            <w:tcMar>
              <w:top w:w="0" w:type="dxa"/>
              <w:left w:w="108" w:type="dxa"/>
              <w:bottom w:w="0" w:type="dxa"/>
              <w:right w:w="108" w:type="dxa"/>
            </w:tcMar>
          </w:tcPr>
          <w:p w14:paraId="3EEDFC5D" w14:textId="77777777" w:rsidR="001C6CA6" w:rsidRPr="001C6CA6" w:rsidRDefault="001C6CA6" w:rsidP="001C6CA6">
            <w:pPr>
              <w:pStyle w:val="TAL"/>
              <w:rPr>
                <w:sz w:val="14"/>
                <w:highlight w:val="yellow"/>
              </w:rPr>
            </w:pPr>
            <w:r w:rsidRPr="001C6CA6">
              <w:rPr>
                <w:sz w:val="14"/>
                <w:highlight w:val="yellow"/>
              </w:rPr>
              <w:t xml:space="preserve">&lt; 15 </w:t>
            </w:r>
            <w:proofErr w:type="spellStart"/>
            <w:r w:rsidRPr="001C6CA6">
              <w:rPr>
                <w:sz w:val="14"/>
                <w:highlight w:val="yellow"/>
              </w:rPr>
              <w:t>ms</w:t>
            </w:r>
            <w:proofErr w:type="spellEnd"/>
          </w:p>
        </w:tc>
        <w:tc>
          <w:tcPr>
            <w:tcW w:w="1220" w:type="dxa"/>
            <w:tcMar>
              <w:top w:w="0" w:type="dxa"/>
              <w:left w:w="108" w:type="dxa"/>
              <w:bottom w:w="0" w:type="dxa"/>
              <w:right w:w="108" w:type="dxa"/>
            </w:tcMar>
          </w:tcPr>
          <w:p w14:paraId="4AF744EA" w14:textId="77777777" w:rsidR="001C6CA6" w:rsidRPr="001C6CA6" w:rsidRDefault="001C6CA6" w:rsidP="001C6CA6">
            <w:pPr>
              <w:pStyle w:val="TAL"/>
              <w:rPr>
                <w:sz w:val="14"/>
              </w:rPr>
            </w:pPr>
            <w:r w:rsidRPr="001C6CA6">
              <w:rPr>
                <w:sz w:val="14"/>
              </w:rPr>
              <w:t>&lt; 10 km/h</w:t>
            </w:r>
          </w:p>
        </w:tc>
        <w:tc>
          <w:tcPr>
            <w:tcW w:w="1369" w:type="dxa"/>
            <w:tcMar>
              <w:top w:w="0" w:type="dxa"/>
              <w:left w:w="108" w:type="dxa"/>
              <w:bottom w:w="0" w:type="dxa"/>
              <w:right w:w="108" w:type="dxa"/>
            </w:tcMar>
          </w:tcPr>
          <w:p w14:paraId="0B1BA9A4" w14:textId="77777777" w:rsidR="001C6CA6" w:rsidRPr="001C6CA6" w:rsidRDefault="001C6CA6" w:rsidP="001C6CA6">
            <w:pPr>
              <w:pStyle w:val="TAL"/>
              <w:rPr>
                <w:sz w:val="14"/>
              </w:rPr>
            </w:pPr>
            <w:r w:rsidRPr="001C6CA6">
              <w:rPr>
                <w:i/>
                <w:iCs/>
                <w:sz w:val="14"/>
              </w:rPr>
              <w:t>Factories of the future 10.8</w:t>
            </w:r>
          </w:p>
        </w:tc>
      </w:tr>
      <w:tr w:rsidR="001C6CA6" w14:paraId="59C749BC" w14:textId="77777777" w:rsidTr="001C6CA6">
        <w:tc>
          <w:tcPr>
            <w:tcW w:w="1104" w:type="dxa"/>
            <w:tcMar>
              <w:top w:w="0" w:type="dxa"/>
              <w:left w:w="108" w:type="dxa"/>
              <w:bottom w:w="0" w:type="dxa"/>
              <w:right w:w="108" w:type="dxa"/>
            </w:tcMar>
          </w:tcPr>
          <w:p w14:paraId="1F797DE1" w14:textId="77777777" w:rsidR="001C6CA6" w:rsidRPr="001C6CA6" w:rsidRDefault="001C6CA6" w:rsidP="001C6CA6">
            <w:pPr>
              <w:pStyle w:val="TAL"/>
              <w:rPr>
                <w:i/>
                <w:sz w:val="14"/>
              </w:rPr>
            </w:pPr>
            <w:r w:rsidRPr="001C6CA6">
              <w:rPr>
                <w:sz w:val="14"/>
              </w:rPr>
              <w:t>Inbound logistics for manufacturing (for driving trajectories (if supported by further sensors like camera, GNSS, IMU) of autonomous driving systems</w:t>
            </w:r>
            <w:proofErr w:type="gramStart"/>
            <w:r w:rsidRPr="001C6CA6">
              <w:rPr>
                <w:sz w:val="14"/>
              </w:rPr>
              <w:t>) )</w:t>
            </w:r>
            <w:proofErr w:type="gramEnd"/>
            <w:r w:rsidRPr="001C6CA6">
              <w:rPr>
                <w:i/>
                <w:sz w:val="14"/>
              </w:rPr>
              <w:t xml:space="preserve"> </w:t>
            </w:r>
          </w:p>
          <w:p w14:paraId="12DED138" w14:textId="77777777" w:rsidR="001C6CA6" w:rsidRPr="001C6CA6" w:rsidRDefault="001C6CA6" w:rsidP="001C6CA6">
            <w:pPr>
              <w:pStyle w:val="TAL"/>
              <w:rPr>
                <w:sz w:val="14"/>
              </w:rPr>
            </w:pPr>
          </w:p>
        </w:tc>
        <w:tc>
          <w:tcPr>
            <w:tcW w:w="1398" w:type="dxa"/>
            <w:tcMar>
              <w:top w:w="0" w:type="dxa"/>
              <w:left w:w="108" w:type="dxa"/>
              <w:bottom w:w="0" w:type="dxa"/>
              <w:right w:w="108" w:type="dxa"/>
            </w:tcMar>
          </w:tcPr>
          <w:p w14:paraId="090D18D4" w14:textId="77777777" w:rsidR="001C6CA6" w:rsidRPr="001C6CA6" w:rsidRDefault="001C6CA6" w:rsidP="001C6CA6">
            <w:pPr>
              <w:pStyle w:val="TAL"/>
              <w:rPr>
                <w:sz w:val="14"/>
              </w:rPr>
            </w:pPr>
            <w:r w:rsidRPr="001C6CA6">
              <w:rPr>
                <w:sz w:val="14"/>
              </w:rPr>
              <w:t xml:space="preserve">&lt; 30 cm (if supported by further sensors like camera, GNSS, IMU) </w:t>
            </w:r>
          </w:p>
        </w:tc>
        <w:tc>
          <w:tcPr>
            <w:tcW w:w="1358" w:type="dxa"/>
          </w:tcPr>
          <w:p w14:paraId="567E3B6E" w14:textId="77777777" w:rsidR="001C6CA6" w:rsidRPr="001C6CA6" w:rsidRDefault="001C6CA6" w:rsidP="001C6CA6">
            <w:pPr>
              <w:pStyle w:val="TAL"/>
              <w:rPr>
                <w:sz w:val="14"/>
              </w:rPr>
            </w:pPr>
            <w:r w:rsidRPr="001C6CA6">
              <w:rPr>
                <w:sz w:val="14"/>
              </w:rPr>
              <w:t>99.9%</w:t>
            </w:r>
          </w:p>
        </w:tc>
        <w:tc>
          <w:tcPr>
            <w:tcW w:w="1251" w:type="dxa"/>
            <w:tcMar>
              <w:top w:w="0" w:type="dxa"/>
              <w:left w:w="108" w:type="dxa"/>
              <w:bottom w:w="0" w:type="dxa"/>
              <w:right w:w="108" w:type="dxa"/>
            </w:tcMar>
          </w:tcPr>
          <w:p w14:paraId="43BAD090" w14:textId="77777777" w:rsidR="001C6CA6" w:rsidRPr="001C6CA6" w:rsidRDefault="001C6CA6" w:rsidP="001C6CA6">
            <w:pPr>
              <w:pStyle w:val="TAL"/>
              <w:rPr>
                <w:sz w:val="14"/>
              </w:rPr>
            </w:pPr>
            <w:r w:rsidRPr="001C6CA6">
              <w:rPr>
                <w:sz w:val="14"/>
              </w:rPr>
              <w:t>N/A</w:t>
            </w:r>
          </w:p>
        </w:tc>
        <w:tc>
          <w:tcPr>
            <w:tcW w:w="1350" w:type="dxa"/>
            <w:tcMar>
              <w:top w:w="0" w:type="dxa"/>
              <w:left w:w="108" w:type="dxa"/>
              <w:bottom w:w="0" w:type="dxa"/>
              <w:right w:w="108" w:type="dxa"/>
            </w:tcMar>
          </w:tcPr>
          <w:p w14:paraId="70E009D6" w14:textId="77777777" w:rsidR="001C6CA6" w:rsidRPr="001C6CA6" w:rsidRDefault="001C6CA6" w:rsidP="001C6CA6">
            <w:pPr>
              <w:pStyle w:val="TAL"/>
              <w:rPr>
                <w:sz w:val="14"/>
                <w:highlight w:val="yellow"/>
              </w:rPr>
            </w:pPr>
            <w:r w:rsidRPr="001C6CA6">
              <w:rPr>
                <w:sz w:val="14"/>
                <w:highlight w:val="yellow"/>
              </w:rPr>
              <w:t xml:space="preserve">10 </w:t>
            </w:r>
            <w:proofErr w:type="spellStart"/>
            <w:r w:rsidRPr="001C6CA6">
              <w:rPr>
                <w:sz w:val="14"/>
                <w:highlight w:val="yellow"/>
              </w:rPr>
              <w:t>ms</w:t>
            </w:r>
            <w:proofErr w:type="spellEnd"/>
          </w:p>
        </w:tc>
        <w:tc>
          <w:tcPr>
            <w:tcW w:w="1220" w:type="dxa"/>
            <w:tcMar>
              <w:top w:w="0" w:type="dxa"/>
              <w:left w:w="108" w:type="dxa"/>
              <w:bottom w:w="0" w:type="dxa"/>
              <w:right w:w="108" w:type="dxa"/>
            </w:tcMar>
          </w:tcPr>
          <w:p w14:paraId="5DE65BAA" w14:textId="77777777" w:rsidR="001C6CA6" w:rsidRPr="001C6CA6" w:rsidRDefault="001C6CA6" w:rsidP="001C6CA6">
            <w:pPr>
              <w:pStyle w:val="TAL"/>
              <w:rPr>
                <w:sz w:val="14"/>
              </w:rPr>
            </w:pPr>
            <w:r w:rsidRPr="001C6CA6">
              <w:rPr>
                <w:sz w:val="14"/>
              </w:rPr>
              <w:t>&lt; 30 km/h</w:t>
            </w:r>
          </w:p>
        </w:tc>
        <w:tc>
          <w:tcPr>
            <w:tcW w:w="1369" w:type="dxa"/>
            <w:tcMar>
              <w:top w:w="0" w:type="dxa"/>
              <w:left w:w="108" w:type="dxa"/>
              <w:bottom w:w="0" w:type="dxa"/>
              <w:right w:w="108" w:type="dxa"/>
            </w:tcMar>
          </w:tcPr>
          <w:p w14:paraId="69576B96" w14:textId="77777777" w:rsidR="001C6CA6" w:rsidRPr="001C6CA6" w:rsidRDefault="001C6CA6" w:rsidP="001C6CA6">
            <w:pPr>
              <w:pStyle w:val="TAL"/>
              <w:rPr>
                <w:sz w:val="14"/>
              </w:rPr>
            </w:pPr>
            <w:r w:rsidRPr="001C6CA6">
              <w:rPr>
                <w:i/>
                <w:sz w:val="14"/>
              </w:rPr>
              <w:t>Factories of the Future15.5</w:t>
            </w:r>
          </w:p>
        </w:tc>
      </w:tr>
    </w:tbl>
    <w:p w14:paraId="19957296" w14:textId="77777777" w:rsidR="001C6CA6" w:rsidRDefault="001C6CA6" w:rsidP="00DA23FD">
      <w:pPr>
        <w:jc w:val="both"/>
        <w:rPr>
          <w:rFonts w:eastAsiaTheme="minorEastAsia"/>
          <w:sz w:val="20"/>
          <w:szCs w:val="20"/>
        </w:rPr>
      </w:pPr>
    </w:p>
    <w:p w14:paraId="0E7F63C4" w14:textId="77777777" w:rsidR="00EE3D9C" w:rsidRPr="00D0266A" w:rsidRDefault="00EE3D9C" w:rsidP="00C77336">
      <w:pPr>
        <w:pStyle w:val="a0"/>
        <w:numPr>
          <w:ilvl w:val="0"/>
          <w:numId w:val="13"/>
        </w:numPr>
        <w:spacing w:line="260" w:lineRule="exact"/>
        <w:rPr>
          <w:rFonts w:eastAsiaTheme="minorEastAsia"/>
          <w:b/>
          <w:i/>
          <w:szCs w:val="20"/>
        </w:rPr>
      </w:pPr>
    </w:p>
    <w:p w14:paraId="2FA7F274" w14:textId="3BEE47B5" w:rsidR="00EE3D9C" w:rsidRPr="00D0266A" w:rsidRDefault="00EE3D9C" w:rsidP="00C77336">
      <w:pPr>
        <w:pStyle w:val="a0"/>
        <w:numPr>
          <w:ilvl w:val="0"/>
          <w:numId w:val="11"/>
        </w:numPr>
        <w:spacing w:line="260" w:lineRule="exact"/>
        <w:rPr>
          <w:rFonts w:eastAsiaTheme="minorEastAsia"/>
          <w:b/>
          <w:bCs/>
          <w:i/>
          <w:iCs/>
          <w:sz w:val="20"/>
          <w:szCs w:val="20"/>
        </w:rPr>
      </w:pPr>
      <w:r w:rsidRPr="00D0266A">
        <w:rPr>
          <w:rFonts w:eastAsiaTheme="minorEastAsia"/>
          <w:b/>
          <w:bCs/>
          <w:i/>
          <w:iCs/>
          <w:sz w:val="20"/>
          <w:szCs w:val="20"/>
        </w:rPr>
        <w:t>The application scenario of the scheduled location time is limited and it is only helpful for the use cases which is foreseeable location service in advance</w:t>
      </w:r>
      <w:r w:rsidR="001C6CA6" w:rsidRPr="00D0266A">
        <w:rPr>
          <w:rFonts w:eastAsiaTheme="minorEastAsia"/>
          <w:b/>
          <w:bCs/>
          <w:i/>
          <w:iCs/>
          <w:sz w:val="20"/>
          <w:szCs w:val="20"/>
        </w:rPr>
        <w:t>.</w:t>
      </w:r>
    </w:p>
    <w:p w14:paraId="0F502EEB" w14:textId="754BE729" w:rsidR="001C6CA6" w:rsidRPr="00D0266A" w:rsidRDefault="001C6CA6" w:rsidP="00C77336">
      <w:pPr>
        <w:pStyle w:val="a0"/>
        <w:numPr>
          <w:ilvl w:val="0"/>
          <w:numId w:val="11"/>
        </w:numPr>
        <w:spacing w:line="260" w:lineRule="exact"/>
        <w:rPr>
          <w:rFonts w:eastAsiaTheme="minorEastAsia"/>
          <w:b/>
          <w:bCs/>
          <w:i/>
          <w:iCs/>
          <w:sz w:val="20"/>
          <w:szCs w:val="20"/>
        </w:rPr>
      </w:pPr>
      <w:r w:rsidRPr="00D0266A">
        <w:rPr>
          <w:rFonts w:eastAsiaTheme="minorEastAsia"/>
          <w:b/>
          <w:bCs/>
          <w:i/>
          <w:iCs/>
          <w:sz w:val="20"/>
          <w:szCs w:val="20"/>
        </w:rPr>
        <w:t>It is hard to see all</w:t>
      </w:r>
      <w:r w:rsidR="000E4E4B" w:rsidRPr="00D0266A">
        <w:rPr>
          <w:rFonts w:eastAsiaTheme="minorEastAsia"/>
          <w:b/>
          <w:bCs/>
          <w:i/>
          <w:iCs/>
          <w:sz w:val="20"/>
          <w:szCs w:val="20"/>
        </w:rPr>
        <w:t xml:space="preserve"> </w:t>
      </w:r>
      <w:r w:rsidR="000E4E4B" w:rsidRPr="00D0266A">
        <w:rPr>
          <w:rFonts w:eastAsiaTheme="minorEastAsia" w:hint="eastAsia"/>
          <w:b/>
          <w:bCs/>
          <w:i/>
          <w:iCs/>
          <w:sz w:val="20"/>
          <w:szCs w:val="20"/>
        </w:rPr>
        <w:t>low</w:t>
      </w:r>
      <w:r w:rsidRPr="00D0266A">
        <w:rPr>
          <w:rFonts w:eastAsiaTheme="minorEastAsia"/>
          <w:b/>
          <w:bCs/>
          <w:i/>
          <w:iCs/>
          <w:sz w:val="20"/>
          <w:szCs w:val="20"/>
        </w:rPr>
        <w:t xml:space="preserve"> latency services in commercial use case (TS22.261 [3]) and </w:t>
      </w:r>
      <w:proofErr w:type="spellStart"/>
      <w:r w:rsidRPr="00D0266A">
        <w:rPr>
          <w:rFonts w:eastAsiaTheme="minorEastAsia"/>
          <w:b/>
          <w:bCs/>
          <w:i/>
          <w:iCs/>
          <w:sz w:val="20"/>
          <w:szCs w:val="20"/>
        </w:rPr>
        <w:t>IIoT</w:t>
      </w:r>
      <w:proofErr w:type="spellEnd"/>
      <w:r w:rsidRPr="00D0266A">
        <w:rPr>
          <w:rFonts w:eastAsiaTheme="minorEastAsia"/>
          <w:b/>
          <w:bCs/>
          <w:i/>
          <w:iCs/>
          <w:sz w:val="20"/>
          <w:szCs w:val="20"/>
        </w:rPr>
        <w:t xml:space="preserve"> use </w:t>
      </w:r>
      <w:proofErr w:type="gramStart"/>
      <w:r w:rsidRPr="00D0266A">
        <w:rPr>
          <w:rFonts w:eastAsiaTheme="minorEastAsia"/>
          <w:b/>
          <w:bCs/>
          <w:i/>
          <w:iCs/>
          <w:sz w:val="20"/>
          <w:szCs w:val="20"/>
        </w:rPr>
        <w:t>case(</w:t>
      </w:r>
      <w:proofErr w:type="gramEnd"/>
      <w:r w:rsidRPr="00D0266A">
        <w:rPr>
          <w:rFonts w:eastAsiaTheme="minorEastAsia"/>
          <w:b/>
          <w:bCs/>
          <w:i/>
          <w:iCs/>
          <w:sz w:val="20"/>
          <w:szCs w:val="20"/>
        </w:rPr>
        <w:t>TS 22.804 [4]) as foreseeable location service.</w:t>
      </w:r>
    </w:p>
    <w:p w14:paraId="109D2C3B" w14:textId="77777777" w:rsidR="006F3241" w:rsidRDefault="006F3241" w:rsidP="00C77336">
      <w:pPr>
        <w:pStyle w:val="a0"/>
        <w:numPr>
          <w:ilvl w:val="0"/>
          <w:numId w:val="15"/>
        </w:numPr>
        <w:spacing w:line="260" w:lineRule="exact"/>
        <w:rPr>
          <w:rFonts w:eastAsiaTheme="minorEastAsia"/>
          <w:sz w:val="20"/>
          <w:szCs w:val="20"/>
        </w:rPr>
      </w:pPr>
    </w:p>
    <w:p w14:paraId="54A34F45" w14:textId="784794C4" w:rsidR="006F3241" w:rsidRPr="006F3241" w:rsidRDefault="006F3241" w:rsidP="00C77336">
      <w:pPr>
        <w:pStyle w:val="a0"/>
        <w:numPr>
          <w:ilvl w:val="0"/>
          <w:numId w:val="11"/>
        </w:numPr>
        <w:spacing w:line="260" w:lineRule="exact"/>
        <w:rPr>
          <w:rFonts w:eastAsiaTheme="minorEastAsia"/>
          <w:b/>
          <w:bCs/>
          <w:i/>
          <w:iCs/>
          <w:sz w:val="20"/>
          <w:szCs w:val="20"/>
        </w:rPr>
      </w:pPr>
      <w:r w:rsidRPr="006F3241">
        <w:rPr>
          <w:rFonts w:eastAsiaTheme="minorEastAsia" w:hint="eastAsia"/>
          <w:b/>
          <w:bCs/>
          <w:i/>
          <w:iCs/>
          <w:sz w:val="20"/>
          <w:szCs w:val="20"/>
        </w:rPr>
        <w:t>T</w:t>
      </w:r>
      <w:r w:rsidRPr="006F3241">
        <w:rPr>
          <w:rFonts w:eastAsiaTheme="minorEastAsia"/>
          <w:b/>
          <w:bCs/>
          <w:i/>
          <w:iCs/>
          <w:sz w:val="20"/>
          <w:szCs w:val="20"/>
        </w:rPr>
        <w:t>he other enhancement except for the scheduled location time should be specified for unforeseeable location servic</w:t>
      </w:r>
      <w:r>
        <w:rPr>
          <w:rFonts w:eastAsiaTheme="minorEastAsia" w:hint="eastAsia"/>
          <w:b/>
          <w:bCs/>
          <w:i/>
          <w:iCs/>
          <w:sz w:val="20"/>
          <w:szCs w:val="20"/>
        </w:rPr>
        <w:t>e,</w:t>
      </w:r>
      <w:r>
        <w:rPr>
          <w:rFonts w:eastAsiaTheme="minorEastAsia"/>
          <w:b/>
          <w:bCs/>
          <w:i/>
          <w:iCs/>
          <w:sz w:val="20"/>
          <w:szCs w:val="20"/>
        </w:rPr>
        <w:t xml:space="preserve"> such as low layer triggered measurement.</w:t>
      </w:r>
    </w:p>
    <w:p w14:paraId="2E08BE53" w14:textId="533829A4" w:rsidR="000E4E4B" w:rsidRDefault="000E4E4B" w:rsidP="001C6CA6">
      <w:pPr>
        <w:pStyle w:val="a0"/>
        <w:spacing w:line="260" w:lineRule="exact"/>
        <w:rPr>
          <w:rFonts w:eastAsiaTheme="minorEastAsia"/>
          <w:sz w:val="20"/>
          <w:szCs w:val="20"/>
        </w:rPr>
      </w:pPr>
      <w:r>
        <w:rPr>
          <w:rFonts w:eastAsiaTheme="minorEastAsia"/>
          <w:sz w:val="20"/>
          <w:szCs w:val="20"/>
        </w:rPr>
        <w:t xml:space="preserve">Then, in this subsection, we </w:t>
      </w:r>
      <w:r w:rsidR="006F3241">
        <w:rPr>
          <w:rFonts w:eastAsiaTheme="minorEastAsia" w:hint="eastAsia"/>
          <w:sz w:val="20"/>
          <w:szCs w:val="20"/>
        </w:rPr>
        <w:t>believe</w:t>
      </w:r>
      <w:r>
        <w:rPr>
          <w:rFonts w:eastAsiaTheme="minorEastAsia"/>
          <w:sz w:val="20"/>
          <w:szCs w:val="20"/>
        </w:rPr>
        <w:t xml:space="preserve"> t</w:t>
      </w:r>
      <w:r w:rsidRPr="001105AE">
        <w:rPr>
          <w:rFonts w:eastAsiaTheme="minorEastAsia"/>
          <w:sz w:val="20"/>
          <w:szCs w:val="20"/>
        </w:rPr>
        <w:t>he scheduled location time</w:t>
      </w:r>
      <w:r>
        <w:rPr>
          <w:rFonts w:eastAsiaTheme="minorEastAsia" w:hint="eastAsia"/>
          <w:sz w:val="20"/>
          <w:szCs w:val="20"/>
        </w:rPr>
        <w:t xml:space="preserve"> </w:t>
      </w:r>
      <w:r w:rsidR="006F3241">
        <w:rPr>
          <w:rFonts w:eastAsiaTheme="minorEastAsia" w:hint="eastAsia"/>
          <w:sz w:val="20"/>
          <w:szCs w:val="20"/>
        </w:rPr>
        <w:t>is</w:t>
      </w:r>
      <w:r w:rsidR="006F3241">
        <w:rPr>
          <w:rFonts w:eastAsiaTheme="minorEastAsia"/>
          <w:sz w:val="20"/>
          <w:szCs w:val="20"/>
        </w:rPr>
        <w:t xml:space="preserve"> </w:t>
      </w:r>
      <w:r w:rsidR="006F3241">
        <w:rPr>
          <w:rFonts w:eastAsiaTheme="minorEastAsia" w:hint="eastAsia"/>
          <w:sz w:val="20"/>
          <w:szCs w:val="20"/>
        </w:rPr>
        <w:t>useful</w:t>
      </w:r>
      <w:r w:rsidR="006F3241">
        <w:rPr>
          <w:rFonts w:eastAsiaTheme="minorEastAsia"/>
          <w:sz w:val="20"/>
          <w:szCs w:val="20"/>
        </w:rPr>
        <w:t xml:space="preserve"> </w:t>
      </w:r>
      <w:r w:rsidR="006F3241">
        <w:rPr>
          <w:rFonts w:eastAsiaTheme="minorEastAsia" w:hint="eastAsia"/>
          <w:sz w:val="20"/>
          <w:szCs w:val="20"/>
        </w:rPr>
        <w:t>only</w:t>
      </w:r>
      <w:r w:rsidR="006F3241">
        <w:rPr>
          <w:rFonts w:eastAsiaTheme="minorEastAsia"/>
          <w:sz w:val="20"/>
          <w:szCs w:val="20"/>
        </w:rPr>
        <w:t xml:space="preserve"> </w:t>
      </w:r>
      <w:r>
        <w:rPr>
          <w:rFonts w:eastAsiaTheme="minorEastAsia"/>
          <w:sz w:val="20"/>
          <w:szCs w:val="20"/>
        </w:rPr>
        <w:t xml:space="preserve">for foreseeable location service. </w:t>
      </w:r>
      <w:r w:rsidR="006F3241">
        <w:rPr>
          <w:rFonts w:eastAsiaTheme="minorEastAsia"/>
          <w:sz w:val="20"/>
          <w:szCs w:val="20"/>
        </w:rPr>
        <w:t>A</w:t>
      </w:r>
      <w:r w:rsidR="006F3241">
        <w:rPr>
          <w:rFonts w:eastAsiaTheme="minorEastAsia" w:hint="eastAsia"/>
          <w:sz w:val="20"/>
          <w:szCs w:val="20"/>
        </w:rPr>
        <w:t>ccording</w:t>
      </w:r>
      <w:r w:rsidR="006F3241">
        <w:rPr>
          <w:rFonts w:eastAsiaTheme="minorEastAsia"/>
          <w:sz w:val="20"/>
          <w:szCs w:val="20"/>
        </w:rPr>
        <w:t xml:space="preserve"> </w:t>
      </w:r>
      <w:r w:rsidR="006F3241">
        <w:rPr>
          <w:rFonts w:eastAsiaTheme="minorEastAsia" w:hint="eastAsia"/>
          <w:sz w:val="20"/>
          <w:szCs w:val="20"/>
        </w:rPr>
        <w:t>to</w:t>
      </w:r>
      <w:r>
        <w:rPr>
          <w:rFonts w:eastAsiaTheme="minorEastAsia"/>
          <w:sz w:val="20"/>
          <w:szCs w:val="20"/>
        </w:rPr>
        <w:t xml:space="preserve"> figure</w:t>
      </w:r>
      <w:r w:rsidR="006F3241">
        <w:rPr>
          <w:rFonts w:eastAsiaTheme="minorEastAsia"/>
          <w:sz w:val="20"/>
          <w:szCs w:val="20"/>
        </w:rPr>
        <w:t xml:space="preserve"> 4.1</w:t>
      </w:r>
      <w:r w:rsidR="006F3241">
        <w:rPr>
          <w:rFonts w:eastAsiaTheme="minorEastAsia" w:hint="eastAsia"/>
          <w:sz w:val="20"/>
          <w:szCs w:val="20"/>
        </w:rPr>
        <w:t>c-1</w:t>
      </w:r>
      <w:r>
        <w:rPr>
          <w:rFonts w:eastAsiaTheme="minorEastAsia"/>
          <w:sz w:val="20"/>
          <w:szCs w:val="20"/>
        </w:rPr>
        <w:t xml:space="preserve"> </w:t>
      </w:r>
      <w:r w:rsidR="006F3241">
        <w:rPr>
          <w:rFonts w:eastAsiaTheme="minorEastAsia" w:hint="eastAsia"/>
          <w:sz w:val="20"/>
          <w:szCs w:val="20"/>
        </w:rPr>
        <w:t>in</w:t>
      </w:r>
      <w:r w:rsidR="006F3241">
        <w:rPr>
          <w:rFonts w:eastAsiaTheme="minorEastAsia"/>
          <w:sz w:val="20"/>
          <w:szCs w:val="20"/>
        </w:rPr>
        <w:t xml:space="preserve"> </w:t>
      </w:r>
      <w:r w:rsidR="006F3241" w:rsidRPr="001105AE">
        <w:rPr>
          <w:rFonts w:eastAsiaTheme="minorEastAsia"/>
          <w:sz w:val="20"/>
          <w:szCs w:val="20"/>
        </w:rPr>
        <w:t>TS 23.273</w:t>
      </w:r>
      <w:r>
        <w:rPr>
          <w:rFonts w:eastAsiaTheme="minorEastAsia"/>
          <w:sz w:val="20"/>
          <w:szCs w:val="20"/>
        </w:rPr>
        <w:t xml:space="preserve">, from RAN2 views of point, </w:t>
      </w:r>
      <w:r w:rsidR="006F3241">
        <w:rPr>
          <w:rFonts w:eastAsiaTheme="minorEastAsia" w:hint="eastAsia"/>
          <w:sz w:val="20"/>
          <w:szCs w:val="20"/>
        </w:rPr>
        <w:t>it</w:t>
      </w:r>
      <w:r w:rsidR="006F3241">
        <w:rPr>
          <w:rFonts w:eastAsiaTheme="minorEastAsia"/>
          <w:sz w:val="20"/>
          <w:szCs w:val="20"/>
        </w:rPr>
        <w:t xml:space="preserve"> </w:t>
      </w:r>
      <w:r w:rsidR="006F3241">
        <w:rPr>
          <w:rFonts w:eastAsiaTheme="minorEastAsia" w:hint="eastAsia"/>
          <w:sz w:val="20"/>
          <w:szCs w:val="20"/>
        </w:rPr>
        <w:t>needs</w:t>
      </w:r>
      <w:r w:rsidR="006F3241">
        <w:rPr>
          <w:rFonts w:eastAsiaTheme="minorEastAsia"/>
          <w:sz w:val="20"/>
          <w:szCs w:val="20"/>
        </w:rPr>
        <w:t xml:space="preserve"> </w:t>
      </w:r>
      <w:r w:rsidR="006F3241">
        <w:rPr>
          <w:rFonts w:eastAsiaTheme="minorEastAsia" w:hint="eastAsia"/>
          <w:sz w:val="20"/>
          <w:szCs w:val="20"/>
        </w:rPr>
        <w:t>to</w:t>
      </w:r>
      <w:r w:rsidR="006F3241">
        <w:rPr>
          <w:rFonts w:eastAsiaTheme="minorEastAsia"/>
          <w:sz w:val="20"/>
          <w:szCs w:val="20"/>
        </w:rPr>
        <w:t xml:space="preserve"> </w:t>
      </w:r>
      <w:r w:rsidR="006F3241">
        <w:rPr>
          <w:rFonts w:eastAsiaTheme="minorEastAsia" w:hint="eastAsia"/>
          <w:sz w:val="20"/>
          <w:szCs w:val="20"/>
        </w:rPr>
        <w:t>be</w:t>
      </w:r>
      <w:r w:rsidR="006F3241">
        <w:rPr>
          <w:rFonts w:eastAsiaTheme="minorEastAsia"/>
          <w:sz w:val="20"/>
          <w:szCs w:val="20"/>
        </w:rPr>
        <w:t xml:space="preserve"> </w:t>
      </w:r>
      <w:r w:rsidR="006F3241">
        <w:rPr>
          <w:rFonts w:eastAsiaTheme="minorEastAsia" w:hint="eastAsia"/>
          <w:sz w:val="20"/>
          <w:szCs w:val="20"/>
        </w:rPr>
        <w:t>discussed</w:t>
      </w:r>
      <w:r w:rsidR="006F3241">
        <w:rPr>
          <w:rFonts w:eastAsiaTheme="minorEastAsia"/>
          <w:sz w:val="20"/>
          <w:szCs w:val="20"/>
        </w:rPr>
        <w:t xml:space="preserve"> </w:t>
      </w:r>
      <w:r>
        <w:rPr>
          <w:rFonts w:eastAsiaTheme="minorEastAsia" w:hint="eastAsia"/>
          <w:sz w:val="20"/>
          <w:szCs w:val="20"/>
        </w:rPr>
        <w:t>which</w:t>
      </w:r>
      <w:r>
        <w:rPr>
          <w:rFonts w:eastAsiaTheme="minorEastAsia"/>
          <w:sz w:val="20"/>
          <w:szCs w:val="20"/>
        </w:rPr>
        <w:t xml:space="preserve"> </w:t>
      </w:r>
      <w:r>
        <w:rPr>
          <w:rFonts w:eastAsiaTheme="minorEastAsia" w:hint="eastAsia"/>
          <w:sz w:val="20"/>
          <w:szCs w:val="20"/>
        </w:rPr>
        <w:t>procedure</w:t>
      </w:r>
      <w:r>
        <w:rPr>
          <w:rFonts w:eastAsiaTheme="minorEastAsia"/>
          <w:sz w:val="20"/>
          <w:szCs w:val="20"/>
        </w:rPr>
        <w:t xml:space="preserve"> </w:t>
      </w:r>
      <w:r>
        <w:rPr>
          <w:rFonts w:eastAsiaTheme="minorEastAsia" w:hint="eastAsia"/>
          <w:sz w:val="20"/>
          <w:szCs w:val="20"/>
        </w:rPr>
        <w:t>(</w:t>
      </w:r>
      <w:r>
        <w:rPr>
          <w:rFonts w:eastAsiaTheme="minorEastAsia"/>
          <w:sz w:val="20"/>
          <w:szCs w:val="20"/>
        </w:rPr>
        <w:t xml:space="preserve">or step) in </w:t>
      </w:r>
      <w:r w:rsidRPr="00B63816">
        <w:rPr>
          <w:rFonts w:eastAsiaTheme="minorEastAsia"/>
          <w:sz w:val="20"/>
          <w:szCs w:val="20"/>
        </w:rPr>
        <w:t>Figure 8.1.3.1-1</w:t>
      </w:r>
      <w:r>
        <w:rPr>
          <w:rFonts w:eastAsiaTheme="minorEastAsia"/>
          <w:sz w:val="20"/>
          <w:szCs w:val="20"/>
        </w:rPr>
        <w:t xml:space="preserve"> should </w:t>
      </w:r>
      <w:r w:rsidR="006F3241">
        <w:rPr>
          <w:rFonts w:eastAsiaTheme="minorEastAsia" w:hint="eastAsia"/>
          <w:sz w:val="20"/>
          <w:szCs w:val="20"/>
        </w:rPr>
        <w:t>be</w:t>
      </w:r>
      <w:r w:rsidR="006F3241">
        <w:rPr>
          <w:rFonts w:eastAsiaTheme="minorEastAsia"/>
          <w:sz w:val="20"/>
          <w:szCs w:val="20"/>
        </w:rPr>
        <w:t xml:space="preserve"> </w:t>
      </w:r>
      <w:r>
        <w:rPr>
          <w:rFonts w:eastAsiaTheme="minorEastAsia"/>
          <w:sz w:val="20"/>
          <w:szCs w:val="20"/>
        </w:rPr>
        <w:t>in the location preparation phase</w:t>
      </w:r>
      <w:r w:rsidR="006F3241">
        <w:rPr>
          <w:rFonts w:eastAsiaTheme="minorEastAsia"/>
          <w:sz w:val="20"/>
          <w:szCs w:val="20"/>
        </w:rPr>
        <w:t>,</w:t>
      </w:r>
      <w:r w:rsidR="006F3241" w:rsidRPr="000E4E4B">
        <w:rPr>
          <w:rFonts w:eastAsiaTheme="minorEastAsia"/>
          <w:b/>
          <w:bCs/>
          <w:i/>
          <w:iCs/>
          <w:sz w:val="20"/>
          <w:szCs w:val="20"/>
        </w:rPr>
        <w:t xml:space="preserve"> </w:t>
      </w:r>
      <w:r w:rsidR="006F3241" w:rsidRPr="006F3241">
        <w:rPr>
          <w:rFonts w:eastAsiaTheme="minorEastAsia"/>
          <w:sz w:val="20"/>
          <w:szCs w:val="20"/>
        </w:rPr>
        <w:t>or which one is the first procedure of the location execution phase</w:t>
      </w:r>
      <w:r>
        <w:rPr>
          <w:rFonts w:eastAsiaTheme="minorEastAsia"/>
          <w:sz w:val="20"/>
          <w:szCs w:val="20"/>
        </w:rPr>
        <w:t>.</w:t>
      </w:r>
      <w:r w:rsidR="00EE2A6D">
        <w:rPr>
          <w:rFonts w:eastAsiaTheme="minorEastAsia"/>
          <w:sz w:val="20"/>
          <w:szCs w:val="20"/>
        </w:rPr>
        <w:t xml:space="preserve"> That is,</w:t>
      </w:r>
      <w:r w:rsidR="006F3241">
        <w:rPr>
          <w:rFonts w:eastAsiaTheme="minorEastAsia"/>
          <w:sz w:val="20"/>
          <w:szCs w:val="20"/>
        </w:rPr>
        <w:t xml:space="preserve"> the timing of</w:t>
      </w:r>
      <w:r w:rsidR="00EE2A6D">
        <w:rPr>
          <w:rFonts w:eastAsiaTheme="minorEastAsia"/>
          <w:sz w:val="20"/>
          <w:szCs w:val="20"/>
        </w:rPr>
        <w:t xml:space="preserve"> </w:t>
      </w:r>
      <w:r w:rsidR="006F3241">
        <w:rPr>
          <w:rFonts w:eastAsiaTheme="minorEastAsia" w:hint="eastAsia"/>
          <w:sz w:val="20"/>
          <w:szCs w:val="20"/>
        </w:rPr>
        <w:t>which</w:t>
      </w:r>
      <w:r w:rsidR="006F3241">
        <w:rPr>
          <w:rFonts w:eastAsiaTheme="minorEastAsia"/>
          <w:sz w:val="20"/>
          <w:szCs w:val="20"/>
        </w:rPr>
        <w:t xml:space="preserve"> procedure is </w:t>
      </w:r>
      <w:r w:rsidR="00EE2A6D">
        <w:rPr>
          <w:rFonts w:eastAsiaTheme="minorEastAsia"/>
          <w:sz w:val="20"/>
          <w:szCs w:val="20"/>
        </w:rPr>
        <w:t xml:space="preserve">the </w:t>
      </w:r>
      <w:r w:rsidR="00EE2A6D" w:rsidRPr="001105AE">
        <w:rPr>
          <w:rFonts w:eastAsiaTheme="minorEastAsia"/>
          <w:sz w:val="20"/>
          <w:szCs w:val="20"/>
        </w:rPr>
        <w:t>scheduled location time</w:t>
      </w:r>
      <w:r w:rsidR="00EE2A6D">
        <w:rPr>
          <w:rFonts w:eastAsiaTheme="minorEastAsia"/>
          <w:sz w:val="20"/>
          <w:szCs w:val="20"/>
        </w:rPr>
        <w:t xml:space="preserve"> </w:t>
      </w:r>
      <w:r w:rsidR="00EE2A6D">
        <w:rPr>
          <w:rFonts w:eastAsiaTheme="minorEastAsia" w:hint="eastAsia"/>
          <w:sz w:val="20"/>
          <w:szCs w:val="20"/>
        </w:rPr>
        <w:t>is</w:t>
      </w:r>
      <w:r w:rsidR="00EE2A6D">
        <w:rPr>
          <w:rFonts w:eastAsiaTheme="minorEastAsia"/>
          <w:sz w:val="20"/>
          <w:szCs w:val="20"/>
        </w:rPr>
        <w:t xml:space="preserve"> </w:t>
      </w:r>
      <w:r w:rsidR="00EE2A6D">
        <w:rPr>
          <w:rFonts w:eastAsiaTheme="minorEastAsia" w:hint="eastAsia"/>
          <w:sz w:val="20"/>
          <w:szCs w:val="20"/>
        </w:rPr>
        <w:t>needed</w:t>
      </w:r>
      <w:r w:rsidR="00EE2A6D">
        <w:rPr>
          <w:rFonts w:eastAsiaTheme="minorEastAsia"/>
          <w:sz w:val="20"/>
          <w:szCs w:val="20"/>
        </w:rPr>
        <w:t xml:space="preserve"> </w:t>
      </w:r>
      <w:r w:rsidR="00EE2A6D">
        <w:rPr>
          <w:rFonts w:eastAsiaTheme="minorEastAsia" w:hint="eastAsia"/>
          <w:sz w:val="20"/>
          <w:szCs w:val="20"/>
        </w:rPr>
        <w:t>to</w:t>
      </w:r>
      <w:r w:rsidR="00EE2A6D">
        <w:rPr>
          <w:rFonts w:eastAsiaTheme="minorEastAsia"/>
          <w:sz w:val="20"/>
          <w:szCs w:val="20"/>
        </w:rPr>
        <w:t xml:space="preserve"> </w:t>
      </w:r>
      <w:r w:rsidR="00EE2A6D">
        <w:rPr>
          <w:rFonts w:eastAsiaTheme="minorEastAsia" w:hint="eastAsia"/>
          <w:sz w:val="20"/>
          <w:szCs w:val="20"/>
        </w:rPr>
        <w:t>be</w:t>
      </w:r>
      <w:r w:rsidR="00EE2A6D">
        <w:rPr>
          <w:rFonts w:eastAsiaTheme="minorEastAsia"/>
          <w:sz w:val="20"/>
          <w:szCs w:val="20"/>
        </w:rPr>
        <w:t xml:space="preserve"> </w:t>
      </w:r>
      <w:r w:rsidR="00EE2A6D">
        <w:rPr>
          <w:rFonts w:eastAsiaTheme="minorEastAsia" w:hint="eastAsia"/>
          <w:sz w:val="20"/>
          <w:szCs w:val="20"/>
        </w:rPr>
        <w:t>clarified.</w:t>
      </w:r>
      <w:r w:rsidR="00EE2A6D">
        <w:rPr>
          <w:rFonts w:eastAsiaTheme="minorEastAsia"/>
          <w:sz w:val="20"/>
          <w:szCs w:val="20"/>
        </w:rPr>
        <w:t xml:space="preserve"> </w:t>
      </w:r>
    </w:p>
    <w:p w14:paraId="6E865E7B" w14:textId="77777777" w:rsidR="000E4E4B" w:rsidRDefault="000E4E4B" w:rsidP="00D0266A">
      <w:pPr>
        <w:ind w:left="284" w:firstLine="284"/>
      </w:pPr>
      <w:r>
        <w:object w:dxaOrig="11440" w:dyaOrig="6261" w14:anchorId="635928FD">
          <v:shape id="_x0000_i1026" type="#_x0000_t75" style="width:400.85pt;height:219.75pt" o:ole="">
            <v:imagedata r:id="rId11" o:title=""/>
          </v:shape>
          <o:OLEObject Type="Embed" ProgID="Visio.Drawing.15" ShapeID="_x0000_i1026" DrawAspect="Content" ObjectID="_1678874044" r:id="rId12"/>
        </w:object>
      </w:r>
    </w:p>
    <w:p w14:paraId="33E37617" w14:textId="77777777" w:rsidR="000E4E4B" w:rsidRPr="006F3241" w:rsidRDefault="000E4E4B" w:rsidP="000E4E4B">
      <w:pPr>
        <w:pStyle w:val="TF"/>
        <w:rPr>
          <w:sz w:val="20"/>
        </w:rPr>
      </w:pPr>
      <w:r w:rsidRPr="006F3241">
        <w:rPr>
          <w:sz w:val="20"/>
        </w:rPr>
        <w:t xml:space="preserve">Figure </w:t>
      </w:r>
      <w:r w:rsidRPr="006F3241">
        <w:rPr>
          <w:rFonts w:hint="eastAsia"/>
          <w:sz w:val="20"/>
        </w:rPr>
        <w:t>4</w:t>
      </w:r>
      <w:r w:rsidRPr="006F3241">
        <w:rPr>
          <w:sz w:val="20"/>
        </w:rPr>
        <w:t>.1c-1: Location of a UE using a Scheduled Location Time</w:t>
      </w:r>
    </w:p>
    <w:p w14:paraId="1173664D" w14:textId="77777777" w:rsidR="000E4E4B" w:rsidRDefault="000E4E4B" w:rsidP="00C77336">
      <w:pPr>
        <w:pStyle w:val="a0"/>
        <w:numPr>
          <w:ilvl w:val="0"/>
          <w:numId w:val="15"/>
        </w:numPr>
        <w:spacing w:line="260" w:lineRule="exact"/>
        <w:rPr>
          <w:rFonts w:eastAsiaTheme="minorEastAsia"/>
          <w:sz w:val="20"/>
          <w:szCs w:val="20"/>
        </w:rPr>
      </w:pPr>
    </w:p>
    <w:p w14:paraId="07C57503" w14:textId="63FD5844" w:rsidR="00EE2A6D" w:rsidRDefault="00D0266A" w:rsidP="00C77336">
      <w:pPr>
        <w:pStyle w:val="a0"/>
        <w:numPr>
          <w:ilvl w:val="0"/>
          <w:numId w:val="11"/>
        </w:numPr>
        <w:spacing w:line="260" w:lineRule="exact"/>
        <w:rPr>
          <w:rFonts w:eastAsiaTheme="minorEastAsia"/>
          <w:b/>
          <w:bCs/>
          <w:i/>
          <w:iCs/>
          <w:sz w:val="20"/>
          <w:szCs w:val="20"/>
        </w:rPr>
      </w:pPr>
      <w:r>
        <w:rPr>
          <w:rFonts w:eastAsiaTheme="minorEastAsia"/>
          <w:b/>
          <w:bCs/>
          <w:i/>
          <w:iCs/>
          <w:sz w:val="20"/>
          <w:szCs w:val="20"/>
        </w:rPr>
        <w:t>Align the understanding that t</w:t>
      </w:r>
      <w:r w:rsidRPr="006F3241">
        <w:rPr>
          <w:rFonts w:eastAsiaTheme="minorEastAsia"/>
          <w:b/>
          <w:bCs/>
          <w:i/>
          <w:iCs/>
          <w:sz w:val="20"/>
          <w:szCs w:val="20"/>
        </w:rPr>
        <w:t xml:space="preserve">he timing of </w:t>
      </w:r>
      <w:r w:rsidRPr="006F3241">
        <w:rPr>
          <w:rFonts w:eastAsiaTheme="minorEastAsia" w:hint="eastAsia"/>
          <w:b/>
          <w:bCs/>
          <w:i/>
          <w:iCs/>
          <w:sz w:val="20"/>
          <w:szCs w:val="20"/>
        </w:rPr>
        <w:t>which</w:t>
      </w:r>
      <w:r w:rsidRPr="006F3241">
        <w:rPr>
          <w:rFonts w:eastAsiaTheme="minorEastAsia"/>
          <w:b/>
          <w:bCs/>
          <w:i/>
          <w:iCs/>
          <w:sz w:val="20"/>
          <w:szCs w:val="20"/>
        </w:rPr>
        <w:t xml:space="preserve"> procedure is the scheduled location</w:t>
      </w:r>
      <w:r>
        <w:rPr>
          <w:rFonts w:eastAsiaTheme="minorEastAsia"/>
          <w:b/>
          <w:bCs/>
          <w:i/>
          <w:iCs/>
          <w:sz w:val="20"/>
          <w:szCs w:val="20"/>
        </w:rPr>
        <w:t xml:space="preserve"> time</w:t>
      </w:r>
      <w:r w:rsidR="00EE2A6D" w:rsidRPr="00EE2A6D">
        <w:rPr>
          <w:rFonts w:eastAsiaTheme="minorEastAsia" w:hint="eastAsia"/>
          <w:b/>
          <w:bCs/>
          <w:i/>
          <w:iCs/>
          <w:sz w:val="20"/>
          <w:szCs w:val="20"/>
        </w:rPr>
        <w:t>.</w:t>
      </w:r>
      <w:r w:rsidR="00EE2A6D" w:rsidRPr="00EE2A6D">
        <w:rPr>
          <w:rFonts w:eastAsiaTheme="minorEastAsia"/>
          <w:b/>
          <w:bCs/>
          <w:i/>
          <w:iCs/>
          <w:sz w:val="20"/>
          <w:szCs w:val="20"/>
        </w:rPr>
        <w:t xml:space="preserve"> </w:t>
      </w:r>
    </w:p>
    <w:p w14:paraId="7C31242C" w14:textId="5A2F9161" w:rsidR="00EE2A6D" w:rsidRDefault="00EE2A6D" w:rsidP="00EE2A6D">
      <w:pPr>
        <w:pStyle w:val="a0"/>
        <w:spacing w:line="260" w:lineRule="exact"/>
        <w:rPr>
          <w:rFonts w:eastAsiaTheme="minorEastAsia"/>
          <w:sz w:val="20"/>
          <w:szCs w:val="20"/>
        </w:rPr>
      </w:pPr>
      <w:r w:rsidRPr="00EE2A6D">
        <w:rPr>
          <w:rFonts w:eastAsiaTheme="minorEastAsia" w:hint="eastAsia"/>
          <w:sz w:val="20"/>
          <w:szCs w:val="20"/>
        </w:rPr>
        <w:t>T</w:t>
      </w:r>
      <w:r>
        <w:rPr>
          <w:rFonts w:eastAsiaTheme="minorEastAsia" w:hint="eastAsia"/>
          <w:sz w:val="20"/>
          <w:szCs w:val="20"/>
        </w:rPr>
        <w:t>here</w:t>
      </w:r>
      <w:r>
        <w:rPr>
          <w:rFonts w:eastAsiaTheme="minorEastAsia"/>
          <w:sz w:val="20"/>
          <w:szCs w:val="20"/>
        </w:rPr>
        <w:t xml:space="preserve"> </w:t>
      </w:r>
      <w:r>
        <w:rPr>
          <w:rFonts w:eastAsiaTheme="minorEastAsia" w:hint="eastAsia"/>
          <w:sz w:val="20"/>
          <w:szCs w:val="20"/>
        </w:rPr>
        <w:t>are</w:t>
      </w:r>
      <w:r>
        <w:rPr>
          <w:rFonts w:eastAsiaTheme="minorEastAsia"/>
          <w:sz w:val="20"/>
          <w:szCs w:val="20"/>
        </w:rPr>
        <w:t xml:space="preserve"> </w:t>
      </w:r>
      <w:r>
        <w:rPr>
          <w:rFonts w:eastAsiaTheme="minorEastAsia" w:hint="eastAsia"/>
          <w:sz w:val="20"/>
          <w:szCs w:val="20"/>
        </w:rPr>
        <w:t>many</w:t>
      </w:r>
      <w:r>
        <w:rPr>
          <w:rFonts w:eastAsiaTheme="minorEastAsia"/>
          <w:sz w:val="20"/>
          <w:szCs w:val="20"/>
        </w:rPr>
        <w:t xml:space="preserve"> </w:t>
      </w:r>
      <w:r>
        <w:rPr>
          <w:rFonts w:eastAsiaTheme="minorEastAsia" w:hint="eastAsia"/>
          <w:sz w:val="20"/>
          <w:szCs w:val="20"/>
        </w:rPr>
        <w:t>options for</w:t>
      </w:r>
      <w:r>
        <w:rPr>
          <w:rFonts w:eastAsiaTheme="minorEastAsia"/>
          <w:sz w:val="20"/>
          <w:szCs w:val="20"/>
        </w:rPr>
        <w:t xml:space="preserve"> the procedure corresponding to the scheduled location time:</w:t>
      </w:r>
    </w:p>
    <w:p w14:paraId="4707EEAE" w14:textId="6D9E1E90" w:rsidR="00EE2A6D" w:rsidRDefault="00EE2A6D" w:rsidP="00EE2A6D">
      <w:pPr>
        <w:pStyle w:val="a0"/>
        <w:spacing w:line="260" w:lineRule="exact"/>
        <w:rPr>
          <w:rFonts w:eastAsiaTheme="minorEastAsia"/>
          <w:sz w:val="20"/>
          <w:szCs w:val="20"/>
        </w:rPr>
      </w:pPr>
      <w:r>
        <w:rPr>
          <w:rFonts w:eastAsiaTheme="minorEastAsia"/>
          <w:sz w:val="20"/>
          <w:szCs w:val="20"/>
        </w:rPr>
        <w:t xml:space="preserve">Option 1: The timing of UE </w:t>
      </w:r>
      <w:r>
        <w:rPr>
          <w:rFonts w:eastAsiaTheme="minorEastAsia" w:hint="eastAsia"/>
          <w:sz w:val="20"/>
          <w:szCs w:val="20"/>
        </w:rPr>
        <w:t>received</w:t>
      </w:r>
      <w:r>
        <w:rPr>
          <w:rFonts w:eastAsiaTheme="minorEastAsia"/>
          <w:sz w:val="20"/>
          <w:szCs w:val="20"/>
        </w:rPr>
        <w:t xml:space="preserve"> </w:t>
      </w:r>
      <w:r w:rsidRPr="00EE2A6D">
        <w:rPr>
          <w:rFonts w:eastAsiaTheme="minorEastAsia"/>
          <w:sz w:val="20"/>
          <w:szCs w:val="20"/>
        </w:rPr>
        <w:t>LPP Request Location Information</w:t>
      </w:r>
      <w:r>
        <w:rPr>
          <w:rFonts w:eastAsiaTheme="minorEastAsia"/>
          <w:sz w:val="20"/>
          <w:szCs w:val="20"/>
        </w:rPr>
        <w:t xml:space="preserve"> </w:t>
      </w:r>
      <w:r>
        <w:rPr>
          <w:rFonts w:eastAsiaTheme="minorEastAsia" w:hint="eastAsia"/>
          <w:sz w:val="20"/>
          <w:szCs w:val="20"/>
        </w:rPr>
        <w:t>(</w:t>
      </w:r>
      <w:r>
        <w:rPr>
          <w:rFonts w:eastAsiaTheme="minorEastAsia"/>
          <w:sz w:val="20"/>
          <w:szCs w:val="20"/>
        </w:rPr>
        <w:t>the start time of physical layer latency)</w:t>
      </w:r>
    </w:p>
    <w:p w14:paraId="5CE1EA92" w14:textId="59CB76EC" w:rsidR="00EE2A6D" w:rsidRDefault="00EE2A6D" w:rsidP="00EE2A6D">
      <w:pPr>
        <w:pStyle w:val="a0"/>
        <w:spacing w:line="260" w:lineRule="exact"/>
        <w:rPr>
          <w:rFonts w:eastAsiaTheme="minorEastAsia"/>
          <w:sz w:val="20"/>
          <w:szCs w:val="20"/>
        </w:rPr>
      </w:pPr>
      <w:r>
        <w:rPr>
          <w:rFonts w:eastAsiaTheme="minorEastAsia"/>
          <w:sz w:val="20"/>
          <w:szCs w:val="20"/>
        </w:rPr>
        <w:t xml:space="preserve">Option </w:t>
      </w:r>
      <w:r>
        <w:rPr>
          <w:rFonts w:eastAsiaTheme="minorEastAsia" w:hint="eastAsia"/>
          <w:sz w:val="20"/>
          <w:szCs w:val="20"/>
        </w:rPr>
        <w:t>2:</w:t>
      </w:r>
      <w:r>
        <w:rPr>
          <w:rFonts w:eastAsiaTheme="minorEastAsia"/>
          <w:sz w:val="20"/>
          <w:szCs w:val="20"/>
        </w:rPr>
        <w:t xml:space="preserve"> The timing of the beginning of </w:t>
      </w:r>
      <w:r w:rsidRPr="00EE2A6D">
        <w:rPr>
          <w:rFonts w:eastAsiaTheme="minorEastAsia"/>
          <w:sz w:val="20"/>
          <w:szCs w:val="20"/>
        </w:rPr>
        <w:t>DL PRS measurement (</w:t>
      </w:r>
      <w:r>
        <w:rPr>
          <w:rFonts w:eastAsiaTheme="minorEastAsia"/>
          <w:sz w:val="20"/>
          <w:szCs w:val="20"/>
        </w:rPr>
        <w:t xml:space="preserve">start of </w:t>
      </w:r>
      <w:r w:rsidRPr="00EE2A6D">
        <w:rPr>
          <w:rFonts w:eastAsiaTheme="minorEastAsia"/>
          <w:sz w:val="20"/>
          <w:szCs w:val="20"/>
        </w:rPr>
        <w:t>step 7)</w:t>
      </w:r>
    </w:p>
    <w:p w14:paraId="436FB483" w14:textId="6D00FBDE" w:rsidR="00EE2A6D" w:rsidRDefault="00EE2A6D" w:rsidP="00EE2A6D">
      <w:pPr>
        <w:pStyle w:val="a0"/>
        <w:spacing w:line="260" w:lineRule="exact"/>
        <w:rPr>
          <w:rFonts w:eastAsiaTheme="minorEastAsia"/>
          <w:sz w:val="20"/>
          <w:szCs w:val="20"/>
        </w:rPr>
      </w:pPr>
      <w:r>
        <w:rPr>
          <w:rFonts w:eastAsiaTheme="minorEastAsia"/>
          <w:sz w:val="20"/>
          <w:szCs w:val="20"/>
        </w:rPr>
        <w:t>Option 3</w:t>
      </w:r>
      <w:r>
        <w:rPr>
          <w:rFonts w:eastAsiaTheme="minorEastAsia" w:hint="eastAsia"/>
          <w:sz w:val="20"/>
          <w:szCs w:val="20"/>
        </w:rPr>
        <w:t>:</w:t>
      </w:r>
      <w:r>
        <w:rPr>
          <w:rFonts w:eastAsiaTheme="minorEastAsia"/>
          <w:sz w:val="20"/>
          <w:szCs w:val="20"/>
        </w:rPr>
        <w:t xml:space="preserve"> The timing of performing </w:t>
      </w:r>
      <w:r w:rsidRPr="00EE2A6D">
        <w:rPr>
          <w:rFonts w:eastAsiaTheme="minorEastAsia"/>
          <w:sz w:val="20"/>
          <w:szCs w:val="20"/>
        </w:rPr>
        <w:t>DL PRS measurement (</w:t>
      </w:r>
      <w:r>
        <w:rPr>
          <w:rFonts w:eastAsiaTheme="minorEastAsia"/>
          <w:sz w:val="20"/>
          <w:szCs w:val="20"/>
        </w:rPr>
        <w:t xml:space="preserve">within </w:t>
      </w:r>
      <w:r w:rsidRPr="00EE2A6D">
        <w:rPr>
          <w:rFonts w:eastAsiaTheme="minorEastAsia"/>
          <w:sz w:val="20"/>
          <w:szCs w:val="20"/>
        </w:rPr>
        <w:t>step 7)</w:t>
      </w:r>
    </w:p>
    <w:p w14:paraId="3C9222A5" w14:textId="56828C48" w:rsidR="00EE2A6D" w:rsidRDefault="00EE2A6D" w:rsidP="00EE2A6D">
      <w:pPr>
        <w:pStyle w:val="a0"/>
        <w:spacing w:line="260" w:lineRule="exact"/>
        <w:rPr>
          <w:rFonts w:eastAsiaTheme="minorEastAsia"/>
          <w:sz w:val="20"/>
          <w:szCs w:val="20"/>
        </w:rPr>
      </w:pPr>
      <w:r>
        <w:rPr>
          <w:rFonts w:eastAsiaTheme="minorEastAsia"/>
          <w:sz w:val="20"/>
          <w:szCs w:val="20"/>
        </w:rPr>
        <w:t xml:space="preserve">For us, at least, </w:t>
      </w:r>
      <w:r w:rsidR="006F3241">
        <w:rPr>
          <w:rFonts w:eastAsiaTheme="minorEastAsia"/>
          <w:sz w:val="20"/>
          <w:szCs w:val="20"/>
        </w:rPr>
        <w:t>O</w:t>
      </w:r>
      <w:r>
        <w:rPr>
          <w:rFonts w:eastAsiaTheme="minorEastAsia"/>
          <w:sz w:val="20"/>
          <w:szCs w:val="20"/>
        </w:rPr>
        <w:t xml:space="preserve">ption 3 is </w:t>
      </w:r>
      <w:r w:rsidRPr="00EE2A6D">
        <w:rPr>
          <w:rFonts w:eastAsiaTheme="minorEastAsia"/>
          <w:sz w:val="20"/>
          <w:szCs w:val="20"/>
        </w:rPr>
        <w:t>inappropriate</w:t>
      </w:r>
      <w:r>
        <w:rPr>
          <w:rFonts w:eastAsiaTheme="minorEastAsia"/>
          <w:sz w:val="20"/>
          <w:szCs w:val="20"/>
        </w:rPr>
        <w:t xml:space="preserve"> since it requires PRS to be transmitted in any scheduled location time that requesting </w:t>
      </w:r>
      <w:r w:rsidR="006F3241">
        <w:rPr>
          <w:rFonts w:eastAsiaTheme="minorEastAsia"/>
          <w:sz w:val="20"/>
          <w:szCs w:val="20"/>
        </w:rPr>
        <w:t>by</w:t>
      </w:r>
      <w:r>
        <w:rPr>
          <w:rFonts w:eastAsiaTheme="minorEastAsia"/>
          <w:sz w:val="20"/>
          <w:szCs w:val="20"/>
        </w:rPr>
        <w:t xml:space="preserve"> </w:t>
      </w:r>
      <w:r w:rsidRPr="001105AE">
        <w:rPr>
          <w:rFonts w:eastAsiaTheme="minorEastAsia"/>
          <w:sz w:val="20"/>
          <w:szCs w:val="20"/>
        </w:rPr>
        <w:t>LCS Client, AF or the UE and transferred to the LMF</w:t>
      </w:r>
      <w:r>
        <w:rPr>
          <w:rFonts w:eastAsiaTheme="minorEastAsia" w:hint="eastAsia"/>
          <w:sz w:val="20"/>
          <w:szCs w:val="20"/>
        </w:rPr>
        <w:t>.</w:t>
      </w:r>
      <w:r>
        <w:rPr>
          <w:rFonts w:eastAsiaTheme="minorEastAsia"/>
          <w:sz w:val="20"/>
          <w:szCs w:val="20"/>
        </w:rPr>
        <w:t xml:space="preserve"> </w:t>
      </w:r>
    </w:p>
    <w:p w14:paraId="273E01A6" w14:textId="049A0532" w:rsidR="00EE2A6D" w:rsidRDefault="00EE2A6D" w:rsidP="00EE2A6D">
      <w:pPr>
        <w:pStyle w:val="a0"/>
        <w:spacing w:line="260" w:lineRule="exact"/>
        <w:rPr>
          <w:rFonts w:eastAsiaTheme="minorEastAsia"/>
          <w:sz w:val="20"/>
          <w:szCs w:val="20"/>
        </w:rPr>
      </w:pPr>
      <w:r>
        <w:rPr>
          <w:rFonts w:eastAsiaTheme="minorEastAsia" w:hint="eastAsia"/>
          <w:sz w:val="20"/>
          <w:szCs w:val="20"/>
        </w:rPr>
        <w:t>F</w:t>
      </w:r>
      <w:r>
        <w:rPr>
          <w:rFonts w:eastAsiaTheme="minorEastAsia"/>
          <w:sz w:val="20"/>
          <w:szCs w:val="20"/>
        </w:rPr>
        <w:t xml:space="preserve">or </w:t>
      </w:r>
      <w:r w:rsidR="006F3241">
        <w:rPr>
          <w:rFonts w:eastAsiaTheme="minorEastAsia"/>
          <w:sz w:val="20"/>
          <w:szCs w:val="20"/>
        </w:rPr>
        <w:t>O</w:t>
      </w:r>
      <w:r>
        <w:rPr>
          <w:rFonts w:eastAsiaTheme="minorEastAsia"/>
          <w:sz w:val="20"/>
          <w:szCs w:val="20"/>
        </w:rPr>
        <w:t xml:space="preserve">ption 1 and </w:t>
      </w:r>
      <w:r w:rsidR="006F3241">
        <w:rPr>
          <w:rFonts w:eastAsiaTheme="minorEastAsia"/>
          <w:sz w:val="20"/>
          <w:szCs w:val="20"/>
        </w:rPr>
        <w:t>O</w:t>
      </w:r>
      <w:r>
        <w:rPr>
          <w:rFonts w:eastAsiaTheme="minorEastAsia"/>
          <w:sz w:val="20"/>
          <w:szCs w:val="20"/>
        </w:rPr>
        <w:t xml:space="preserve">ption 2, each has its advantage. For Option 1, </w:t>
      </w:r>
      <w:r w:rsidR="006F3241">
        <w:rPr>
          <w:rFonts w:eastAsiaTheme="minorEastAsia"/>
          <w:sz w:val="20"/>
          <w:szCs w:val="20"/>
        </w:rPr>
        <w:t xml:space="preserve">the timing of the start time of physical layer latency is easily to be controlled by LMF and </w:t>
      </w:r>
      <w:r>
        <w:rPr>
          <w:rFonts w:eastAsiaTheme="minorEastAsia"/>
          <w:sz w:val="20"/>
          <w:szCs w:val="20"/>
        </w:rPr>
        <w:t xml:space="preserve">the step </w:t>
      </w:r>
      <w:r w:rsidR="006F3241">
        <w:rPr>
          <w:rFonts w:eastAsiaTheme="minorEastAsia"/>
          <w:sz w:val="20"/>
          <w:szCs w:val="20"/>
        </w:rPr>
        <w:t xml:space="preserve">before Option 1 is easy to be completed </w:t>
      </w:r>
      <w:r>
        <w:rPr>
          <w:rFonts w:eastAsiaTheme="minorEastAsia"/>
          <w:sz w:val="20"/>
          <w:szCs w:val="20"/>
        </w:rPr>
        <w:t>in advance to the scheduled time T, so the scheduled location time has a minor impact o</w:t>
      </w:r>
      <w:r w:rsidR="006F3241">
        <w:rPr>
          <w:rFonts w:eastAsiaTheme="minorEastAsia"/>
          <w:sz w:val="20"/>
          <w:szCs w:val="20"/>
        </w:rPr>
        <w:t>n</w:t>
      </w:r>
      <w:r>
        <w:rPr>
          <w:rFonts w:eastAsiaTheme="minorEastAsia"/>
          <w:sz w:val="20"/>
          <w:szCs w:val="20"/>
        </w:rPr>
        <w:t xml:space="preserve"> specification.</w:t>
      </w:r>
    </w:p>
    <w:p w14:paraId="073318CA" w14:textId="2B89741C" w:rsidR="00EE2A6D" w:rsidRDefault="00EE2A6D" w:rsidP="00EE2A6D">
      <w:pPr>
        <w:pStyle w:val="a0"/>
        <w:spacing w:line="260" w:lineRule="exact"/>
        <w:rPr>
          <w:rFonts w:eastAsiaTheme="minorEastAsia"/>
          <w:sz w:val="20"/>
          <w:szCs w:val="20"/>
        </w:rPr>
      </w:pPr>
      <w:r>
        <w:rPr>
          <w:rFonts w:eastAsiaTheme="minorEastAsia"/>
          <w:sz w:val="20"/>
          <w:szCs w:val="20"/>
        </w:rPr>
        <w:t xml:space="preserve">For </w:t>
      </w:r>
      <w:r w:rsidR="006F3241">
        <w:rPr>
          <w:rFonts w:eastAsiaTheme="minorEastAsia"/>
          <w:sz w:val="20"/>
          <w:szCs w:val="20"/>
        </w:rPr>
        <w:t>O</w:t>
      </w:r>
      <w:r>
        <w:rPr>
          <w:rFonts w:eastAsiaTheme="minorEastAsia"/>
          <w:sz w:val="20"/>
          <w:szCs w:val="20"/>
        </w:rPr>
        <w:t>ption 2, it can exclude more procedure and reduce more latency</w:t>
      </w:r>
      <w:r w:rsidR="00D0266A">
        <w:rPr>
          <w:rFonts w:eastAsiaTheme="minorEastAsia"/>
          <w:sz w:val="20"/>
          <w:szCs w:val="20"/>
        </w:rPr>
        <w:t xml:space="preserve"> </w:t>
      </w:r>
      <w:r>
        <w:rPr>
          <w:rFonts w:eastAsiaTheme="minorEastAsia"/>
          <w:sz w:val="20"/>
          <w:szCs w:val="20"/>
        </w:rPr>
        <w:t>(</w:t>
      </w:r>
      <w:proofErr w:type="spellStart"/>
      <w:r>
        <w:rPr>
          <w:rFonts w:eastAsiaTheme="minorEastAsia"/>
          <w:sz w:val="20"/>
          <w:szCs w:val="20"/>
        </w:rPr>
        <w:t>ie</w:t>
      </w:r>
      <w:proofErr w:type="spellEnd"/>
      <w:r>
        <w:rPr>
          <w:rFonts w:eastAsiaTheme="minorEastAsia"/>
          <w:sz w:val="20"/>
          <w:szCs w:val="20"/>
        </w:rPr>
        <w:t xml:space="preserve">, step 5 and step 6), but it needs to specify more detail to achieve as following steps and </w:t>
      </w:r>
      <w:r w:rsidRPr="00EE2A6D">
        <w:rPr>
          <w:rFonts w:eastAsiaTheme="minorEastAsia"/>
          <w:sz w:val="20"/>
          <w:szCs w:val="20"/>
        </w:rPr>
        <w:t>has too much uncertainty</w:t>
      </w:r>
      <w:r>
        <w:rPr>
          <w:rFonts w:eastAsiaTheme="minorEastAsia"/>
          <w:sz w:val="20"/>
          <w:szCs w:val="20"/>
        </w:rPr>
        <w:t xml:space="preserve">, </w:t>
      </w:r>
      <w:r w:rsidR="00D0266A">
        <w:rPr>
          <w:rFonts w:eastAsiaTheme="minorEastAsia"/>
          <w:sz w:val="20"/>
          <w:szCs w:val="20"/>
        </w:rPr>
        <w:t>f</w:t>
      </w:r>
      <w:r>
        <w:rPr>
          <w:rFonts w:eastAsiaTheme="minorEastAsia"/>
          <w:sz w:val="20"/>
          <w:szCs w:val="20"/>
        </w:rPr>
        <w:t xml:space="preserve">or example, if UE </w:t>
      </w:r>
      <w:r>
        <w:rPr>
          <w:rFonts w:eastAsiaTheme="minorEastAsia" w:hint="eastAsia"/>
          <w:sz w:val="20"/>
          <w:szCs w:val="20"/>
        </w:rPr>
        <w:t>received</w:t>
      </w:r>
      <w:r>
        <w:rPr>
          <w:rFonts w:eastAsiaTheme="minorEastAsia"/>
          <w:sz w:val="20"/>
          <w:szCs w:val="20"/>
        </w:rPr>
        <w:t xml:space="preserve"> </w:t>
      </w:r>
      <w:r w:rsidRPr="00EE2A6D">
        <w:rPr>
          <w:rFonts w:eastAsiaTheme="minorEastAsia"/>
          <w:sz w:val="20"/>
          <w:szCs w:val="20"/>
        </w:rPr>
        <w:t>LPP Request Location Information</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scheduled</w:t>
      </w:r>
      <w:r>
        <w:rPr>
          <w:rFonts w:eastAsiaTheme="minorEastAsia"/>
          <w:sz w:val="20"/>
          <w:szCs w:val="20"/>
        </w:rPr>
        <w:t xml:space="preserve"> </w:t>
      </w:r>
      <w:r>
        <w:rPr>
          <w:rFonts w:eastAsiaTheme="minorEastAsia" w:hint="eastAsia"/>
          <w:sz w:val="20"/>
          <w:szCs w:val="20"/>
        </w:rPr>
        <w:t>location</w:t>
      </w:r>
      <w:r>
        <w:rPr>
          <w:rFonts w:eastAsiaTheme="minorEastAsia"/>
          <w:sz w:val="20"/>
          <w:szCs w:val="20"/>
        </w:rPr>
        <w:t xml:space="preserve"> </w:t>
      </w:r>
      <w:r>
        <w:rPr>
          <w:rFonts w:eastAsiaTheme="minorEastAsia" w:hint="eastAsia"/>
          <w:sz w:val="20"/>
          <w:szCs w:val="20"/>
        </w:rPr>
        <w:t>time</w:t>
      </w:r>
      <w:r>
        <w:rPr>
          <w:rFonts w:eastAsiaTheme="minorEastAsia"/>
          <w:sz w:val="20"/>
          <w:szCs w:val="20"/>
        </w:rPr>
        <w:t xml:space="preserve"> T </w:t>
      </w:r>
      <w:r>
        <w:rPr>
          <w:rFonts w:eastAsiaTheme="minorEastAsia" w:hint="eastAsia"/>
          <w:sz w:val="20"/>
          <w:szCs w:val="20"/>
        </w:rPr>
        <w:t>at</w:t>
      </w:r>
      <w:r>
        <w:rPr>
          <w:rFonts w:eastAsiaTheme="minorEastAsia"/>
          <w:sz w:val="20"/>
          <w:szCs w:val="20"/>
        </w:rPr>
        <w:t xml:space="preserve"> T</w:t>
      </w:r>
      <w:r>
        <w:rPr>
          <w:rFonts w:eastAsiaTheme="minorEastAsia" w:hint="eastAsia"/>
          <w:sz w:val="20"/>
          <w:szCs w:val="20"/>
        </w:rPr>
        <w:t>-</w:t>
      </w:r>
      <w:r>
        <w:rPr>
          <w:rFonts w:eastAsiaTheme="minorEastAsia"/>
          <w:sz w:val="20"/>
          <w:szCs w:val="20"/>
        </w:rPr>
        <w:t>0.5</w:t>
      </w:r>
      <w:r>
        <w:rPr>
          <w:rFonts w:eastAsiaTheme="minorEastAsia" w:hint="eastAsia"/>
          <w:sz w:val="20"/>
          <w:szCs w:val="20"/>
        </w:rPr>
        <w:t>ms, what</w:t>
      </w:r>
      <w:r>
        <w:rPr>
          <w:rFonts w:eastAsiaTheme="minorEastAsia"/>
          <w:sz w:val="20"/>
          <w:szCs w:val="20"/>
        </w:rPr>
        <w:t xml:space="preserve"> </w:t>
      </w:r>
      <w:r>
        <w:rPr>
          <w:rFonts w:eastAsiaTheme="minorEastAsia" w:hint="eastAsia"/>
          <w:sz w:val="20"/>
          <w:szCs w:val="20"/>
        </w:rPr>
        <w:t>should</w:t>
      </w:r>
      <w:r>
        <w:rPr>
          <w:rFonts w:eastAsiaTheme="minorEastAsia"/>
          <w:sz w:val="20"/>
          <w:szCs w:val="20"/>
        </w:rPr>
        <w:t xml:space="preserve"> UE do</w:t>
      </w:r>
      <w:r>
        <w:rPr>
          <w:rFonts w:eastAsiaTheme="minorEastAsia" w:hint="eastAsia"/>
          <w:sz w:val="20"/>
          <w:szCs w:val="20"/>
        </w:rPr>
        <w:t>?</w:t>
      </w:r>
      <w:r w:rsidR="006F3241">
        <w:rPr>
          <w:rFonts w:eastAsiaTheme="minorEastAsia"/>
          <w:sz w:val="20"/>
          <w:szCs w:val="20"/>
        </w:rPr>
        <w:t xml:space="preserve"> There are also listed the potential item that needs to be specified</w:t>
      </w:r>
    </w:p>
    <w:p w14:paraId="6F356B8F" w14:textId="3C52C964" w:rsidR="00EE2A6D" w:rsidRDefault="006F3241" w:rsidP="00EE2A6D">
      <w:pPr>
        <w:pStyle w:val="a0"/>
        <w:spacing w:line="260" w:lineRule="exact"/>
        <w:rPr>
          <w:rFonts w:eastAsiaTheme="minorEastAsia"/>
          <w:sz w:val="20"/>
          <w:szCs w:val="20"/>
        </w:rPr>
      </w:pPr>
      <w:r>
        <w:rPr>
          <w:rFonts w:eastAsiaTheme="minorEastAsia"/>
          <w:sz w:val="20"/>
          <w:szCs w:val="20"/>
        </w:rPr>
        <w:t>Item</w:t>
      </w:r>
      <w:r w:rsidR="00EE2A6D">
        <w:rPr>
          <w:rFonts w:eastAsiaTheme="minorEastAsia"/>
          <w:sz w:val="20"/>
          <w:szCs w:val="20"/>
        </w:rPr>
        <w:t xml:space="preserve"> 1:   The </w:t>
      </w:r>
      <w:r w:rsidR="00EE2A6D" w:rsidRPr="001105AE">
        <w:rPr>
          <w:rFonts w:eastAsiaTheme="minorEastAsia"/>
          <w:sz w:val="20"/>
          <w:szCs w:val="20"/>
        </w:rPr>
        <w:t>scheduled location time</w:t>
      </w:r>
      <w:r w:rsidR="00EE2A6D">
        <w:rPr>
          <w:rFonts w:eastAsiaTheme="minorEastAsia"/>
          <w:sz w:val="20"/>
          <w:szCs w:val="20"/>
        </w:rPr>
        <w:t xml:space="preserve"> T should be defined and transmitted to UE or </w:t>
      </w:r>
      <w:proofErr w:type="spellStart"/>
      <w:r w:rsidR="00EE2A6D">
        <w:rPr>
          <w:rFonts w:eastAsiaTheme="minorEastAsia"/>
          <w:sz w:val="20"/>
          <w:szCs w:val="20"/>
        </w:rPr>
        <w:t>gNB</w:t>
      </w:r>
      <w:proofErr w:type="spellEnd"/>
      <w:r w:rsidR="00EE2A6D">
        <w:rPr>
          <w:rFonts w:eastAsiaTheme="minorEastAsia"/>
          <w:sz w:val="20"/>
          <w:szCs w:val="20"/>
        </w:rPr>
        <w:t>;</w:t>
      </w:r>
    </w:p>
    <w:p w14:paraId="16579B0B" w14:textId="41263A39" w:rsidR="00EE2A6D" w:rsidRDefault="006F3241" w:rsidP="00EE2A6D">
      <w:pPr>
        <w:pStyle w:val="a0"/>
        <w:spacing w:line="260" w:lineRule="exact"/>
        <w:rPr>
          <w:rFonts w:eastAsiaTheme="minorEastAsia"/>
          <w:sz w:val="20"/>
          <w:szCs w:val="20"/>
        </w:rPr>
      </w:pPr>
      <w:r>
        <w:rPr>
          <w:rFonts w:eastAsiaTheme="minorEastAsia"/>
          <w:sz w:val="20"/>
          <w:szCs w:val="20"/>
        </w:rPr>
        <w:t>Item</w:t>
      </w:r>
      <w:r w:rsidR="00EE2A6D">
        <w:rPr>
          <w:rFonts w:eastAsiaTheme="minorEastAsia"/>
          <w:sz w:val="20"/>
          <w:szCs w:val="20"/>
        </w:rPr>
        <w:t xml:space="preserve"> 2:   The UE procedure will be a change for UE to request MG or initial on-demand PRS before </w:t>
      </w:r>
      <w:r w:rsidR="00EE2A6D" w:rsidRPr="001105AE">
        <w:rPr>
          <w:rFonts w:eastAsiaTheme="minorEastAsia"/>
          <w:sz w:val="20"/>
          <w:szCs w:val="20"/>
        </w:rPr>
        <w:t>scheduled location time</w:t>
      </w:r>
      <w:r w:rsidR="00EE2A6D">
        <w:rPr>
          <w:rFonts w:eastAsiaTheme="minorEastAsia"/>
          <w:sz w:val="20"/>
          <w:szCs w:val="20"/>
        </w:rPr>
        <w:t xml:space="preserve"> T</w:t>
      </w:r>
    </w:p>
    <w:p w14:paraId="482E1ECF" w14:textId="45A2DE60" w:rsidR="00EE2A6D" w:rsidRDefault="006F3241" w:rsidP="00EE2A6D">
      <w:pPr>
        <w:pStyle w:val="a0"/>
        <w:spacing w:line="260" w:lineRule="exact"/>
        <w:rPr>
          <w:rFonts w:eastAsiaTheme="minorEastAsia"/>
          <w:sz w:val="20"/>
          <w:szCs w:val="20"/>
        </w:rPr>
      </w:pPr>
      <w:r>
        <w:rPr>
          <w:rFonts w:eastAsiaTheme="minorEastAsia"/>
          <w:sz w:val="20"/>
          <w:szCs w:val="20"/>
        </w:rPr>
        <w:t>Item</w:t>
      </w:r>
      <w:r w:rsidR="00EE2A6D">
        <w:rPr>
          <w:rFonts w:eastAsiaTheme="minorEastAsia"/>
          <w:sz w:val="20"/>
          <w:szCs w:val="20"/>
        </w:rPr>
        <w:t xml:space="preserve"> 3:  Different procedures may be needed for the R16 PRS measurement or on-demand PRS measurement.</w:t>
      </w:r>
    </w:p>
    <w:p w14:paraId="67FCADCB" w14:textId="0DA13860" w:rsidR="00EE2A6D" w:rsidRPr="00EE2A6D" w:rsidRDefault="00EE2A6D" w:rsidP="00EE2A6D">
      <w:pPr>
        <w:pStyle w:val="a0"/>
        <w:spacing w:line="260" w:lineRule="exact"/>
        <w:rPr>
          <w:rFonts w:eastAsiaTheme="minorEastAsia"/>
          <w:sz w:val="20"/>
          <w:szCs w:val="20"/>
        </w:rPr>
      </w:pPr>
      <w:r>
        <w:rPr>
          <w:rFonts w:eastAsiaTheme="minorEastAsia"/>
          <w:sz w:val="20"/>
          <w:szCs w:val="20"/>
        </w:rPr>
        <w:t>T</w:t>
      </w:r>
      <w:r>
        <w:rPr>
          <w:rFonts w:eastAsiaTheme="minorEastAsia" w:hint="eastAsia"/>
          <w:sz w:val="20"/>
          <w:szCs w:val="20"/>
        </w:rPr>
        <w:t>herefor</w:t>
      </w:r>
      <w:r>
        <w:rPr>
          <w:rFonts w:eastAsiaTheme="minorEastAsia"/>
          <w:sz w:val="20"/>
          <w:szCs w:val="20"/>
        </w:rPr>
        <w:t>e</w:t>
      </w:r>
      <w:r>
        <w:rPr>
          <w:rFonts w:eastAsiaTheme="minorEastAsia" w:hint="eastAsia"/>
          <w:sz w:val="20"/>
          <w:szCs w:val="20"/>
        </w:rPr>
        <w:t>,</w:t>
      </w:r>
      <w:r>
        <w:rPr>
          <w:rFonts w:eastAsiaTheme="minorEastAsia"/>
          <w:sz w:val="20"/>
          <w:szCs w:val="20"/>
        </w:rPr>
        <w:t xml:space="preserve"> we prefer </w:t>
      </w:r>
      <w:r w:rsidR="006F3241">
        <w:rPr>
          <w:rFonts w:eastAsiaTheme="minorEastAsia"/>
          <w:sz w:val="20"/>
          <w:szCs w:val="20"/>
        </w:rPr>
        <w:t>O</w:t>
      </w:r>
      <w:r>
        <w:rPr>
          <w:rFonts w:eastAsiaTheme="minorEastAsia"/>
          <w:sz w:val="20"/>
          <w:szCs w:val="20"/>
        </w:rPr>
        <w:t xml:space="preserve">ption 1 for the </w:t>
      </w:r>
      <w:r w:rsidRPr="001105AE">
        <w:rPr>
          <w:rFonts w:eastAsiaTheme="minorEastAsia"/>
          <w:sz w:val="20"/>
          <w:szCs w:val="20"/>
        </w:rPr>
        <w:t>scheduled location time</w:t>
      </w:r>
      <w:r>
        <w:rPr>
          <w:rFonts w:eastAsiaTheme="minorEastAsia"/>
          <w:sz w:val="20"/>
          <w:szCs w:val="20"/>
        </w:rPr>
        <w:t xml:space="preserve"> T, and </w:t>
      </w:r>
      <w:r w:rsidR="006F3241">
        <w:rPr>
          <w:rFonts w:eastAsiaTheme="minorEastAsia"/>
          <w:sz w:val="20"/>
          <w:szCs w:val="20"/>
        </w:rPr>
        <w:t xml:space="preserve">the reduction of </w:t>
      </w:r>
      <w:r>
        <w:rPr>
          <w:rFonts w:eastAsiaTheme="minorEastAsia"/>
          <w:sz w:val="20"/>
          <w:szCs w:val="20"/>
        </w:rPr>
        <w:t>physical layer latency will be discussed in RAN1.</w:t>
      </w:r>
    </w:p>
    <w:p w14:paraId="6E5A42C3" w14:textId="77777777" w:rsidR="00EE2A6D" w:rsidRDefault="00EE2A6D" w:rsidP="00C77336">
      <w:pPr>
        <w:pStyle w:val="a0"/>
        <w:numPr>
          <w:ilvl w:val="0"/>
          <w:numId w:val="15"/>
        </w:numPr>
        <w:spacing w:line="260" w:lineRule="exact"/>
        <w:rPr>
          <w:rFonts w:eastAsiaTheme="minorEastAsia"/>
          <w:sz w:val="20"/>
          <w:szCs w:val="20"/>
        </w:rPr>
      </w:pPr>
      <w:bookmarkStart w:id="12" w:name="_Hlk68204429"/>
    </w:p>
    <w:p w14:paraId="17C018EF" w14:textId="248B260D" w:rsidR="00EE2A6D" w:rsidRDefault="00D0266A" w:rsidP="00C77336">
      <w:pPr>
        <w:pStyle w:val="a0"/>
        <w:numPr>
          <w:ilvl w:val="0"/>
          <w:numId w:val="11"/>
        </w:numPr>
        <w:spacing w:line="260" w:lineRule="exact"/>
        <w:rPr>
          <w:rFonts w:eastAsiaTheme="minorEastAsia"/>
          <w:b/>
          <w:bCs/>
          <w:i/>
          <w:iCs/>
          <w:sz w:val="20"/>
          <w:szCs w:val="20"/>
        </w:rPr>
      </w:pPr>
      <w:r>
        <w:rPr>
          <w:rFonts w:eastAsiaTheme="minorEastAsia"/>
          <w:b/>
          <w:bCs/>
          <w:i/>
          <w:iCs/>
          <w:sz w:val="20"/>
          <w:szCs w:val="20"/>
        </w:rPr>
        <w:t>The</w:t>
      </w:r>
      <w:r w:rsidRPr="00EE2A6D">
        <w:rPr>
          <w:rFonts w:eastAsiaTheme="minorEastAsia"/>
          <w:b/>
          <w:bCs/>
          <w:i/>
          <w:iCs/>
          <w:sz w:val="20"/>
          <w:szCs w:val="20"/>
        </w:rPr>
        <w:t xml:space="preserve"> timing of UE </w:t>
      </w:r>
      <w:r w:rsidRPr="00EE2A6D">
        <w:rPr>
          <w:rFonts w:eastAsiaTheme="minorEastAsia" w:hint="eastAsia"/>
          <w:b/>
          <w:bCs/>
          <w:i/>
          <w:iCs/>
          <w:sz w:val="20"/>
          <w:szCs w:val="20"/>
        </w:rPr>
        <w:t>received</w:t>
      </w:r>
      <w:r w:rsidRPr="00EE2A6D">
        <w:rPr>
          <w:rFonts w:eastAsiaTheme="minorEastAsia"/>
          <w:b/>
          <w:bCs/>
          <w:i/>
          <w:iCs/>
          <w:sz w:val="20"/>
          <w:szCs w:val="20"/>
        </w:rPr>
        <w:t xml:space="preserve"> LPP Request Location Information </w:t>
      </w:r>
      <w:r w:rsidRPr="00EE2A6D">
        <w:rPr>
          <w:rFonts w:eastAsiaTheme="minorEastAsia" w:hint="eastAsia"/>
          <w:b/>
          <w:bCs/>
          <w:i/>
          <w:iCs/>
          <w:sz w:val="20"/>
          <w:szCs w:val="20"/>
        </w:rPr>
        <w:t>(</w:t>
      </w:r>
      <w:r w:rsidRPr="00EE2A6D">
        <w:rPr>
          <w:rFonts w:eastAsiaTheme="minorEastAsia"/>
          <w:b/>
          <w:bCs/>
          <w:i/>
          <w:iCs/>
          <w:sz w:val="20"/>
          <w:szCs w:val="20"/>
        </w:rPr>
        <w:t>the start time of physical layer latency)</w:t>
      </w:r>
      <w:r>
        <w:rPr>
          <w:rFonts w:eastAsiaTheme="minorEastAsia"/>
          <w:b/>
          <w:bCs/>
          <w:i/>
          <w:iCs/>
          <w:sz w:val="20"/>
          <w:szCs w:val="20"/>
        </w:rPr>
        <w:t xml:space="preserve"> can be seen as t</w:t>
      </w:r>
      <w:r w:rsidR="00EE2A6D" w:rsidRPr="00EE2A6D">
        <w:rPr>
          <w:rFonts w:eastAsiaTheme="minorEastAsia"/>
          <w:b/>
          <w:bCs/>
          <w:i/>
          <w:iCs/>
          <w:sz w:val="20"/>
          <w:szCs w:val="20"/>
        </w:rPr>
        <w:t>he scheduled location time</w:t>
      </w:r>
      <w:r w:rsidR="00EE2A6D" w:rsidRPr="00EE2A6D">
        <w:rPr>
          <w:rFonts w:eastAsiaTheme="minorEastAsia" w:hint="eastAsia"/>
          <w:b/>
          <w:bCs/>
          <w:i/>
          <w:iCs/>
          <w:sz w:val="20"/>
          <w:szCs w:val="20"/>
        </w:rPr>
        <w:t>.</w:t>
      </w:r>
      <w:r w:rsidR="00EE2A6D" w:rsidRPr="00EE2A6D">
        <w:rPr>
          <w:rFonts w:eastAsiaTheme="minorEastAsia"/>
          <w:b/>
          <w:bCs/>
          <w:i/>
          <w:iCs/>
          <w:sz w:val="20"/>
          <w:szCs w:val="20"/>
        </w:rPr>
        <w:t xml:space="preserve"> </w:t>
      </w:r>
    </w:p>
    <w:bookmarkEnd w:id="12"/>
    <w:p w14:paraId="4B230DE2" w14:textId="2EB58E24" w:rsidR="00EE2A6D" w:rsidRDefault="00EE2A6D" w:rsidP="00EE2A6D">
      <w:pPr>
        <w:pStyle w:val="20"/>
      </w:pPr>
      <w:r w:rsidRPr="00EE2A6D">
        <w:lastRenderedPageBreak/>
        <w:t xml:space="preserve">Latency reduction related to the </w:t>
      </w:r>
      <w:r>
        <w:rPr>
          <w:rFonts w:hint="eastAsia"/>
        </w:rPr>
        <w:t>requesting</w:t>
      </w:r>
      <w:r w:rsidRPr="00EE2A6D">
        <w:t xml:space="preserve"> of the measurements</w:t>
      </w:r>
    </w:p>
    <w:p w14:paraId="061AB6A6" w14:textId="368F7EFC" w:rsidR="008B0150" w:rsidRPr="008B0150" w:rsidRDefault="008B0150" w:rsidP="008B0150">
      <w:pPr>
        <w:pStyle w:val="3"/>
      </w:pPr>
      <w:r>
        <w:t>L</w:t>
      </w:r>
      <w:r>
        <w:rPr>
          <w:rFonts w:hint="eastAsia"/>
        </w:rPr>
        <w:t>ow</w:t>
      </w:r>
      <w:r>
        <w:t xml:space="preserve"> </w:t>
      </w:r>
      <w:r>
        <w:rPr>
          <w:rFonts w:hint="eastAsia"/>
        </w:rPr>
        <w:t>layer</w:t>
      </w:r>
      <w:r>
        <w:t xml:space="preserve"> </w:t>
      </w:r>
      <w:r>
        <w:rPr>
          <w:rFonts w:hint="eastAsia"/>
        </w:rPr>
        <w:t>triggered</w:t>
      </w:r>
      <w:r>
        <w:t xml:space="preserve"> </w:t>
      </w:r>
      <w:r>
        <w:rPr>
          <w:rFonts w:hint="eastAsia"/>
        </w:rPr>
        <w:t>requesting</w:t>
      </w:r>
      <w:r w:rsidRPr="00EE2A6D">
        <w:t xml:space="preserve"> of the measurements</w:t>
      </w:r>
    </w:p>
    <w:p w14:paraId="5DC88006" w14:textId="2CD54103" w:rsidR="00EE2A6D" w:rsidRDefault="00EE2A6D" w:rsidP="00EE2A6D">
      <w:pPr>
        <w:spacing w:before="120" w:after="120" w:line="260" w:lineRule="exact"/>
        <w:jc w:val="both"/>
        <w:rPr>
          <w:sz w:val="20"/>
          <w:szCs w:val="20"/>
        </w:rPr>
      </w:pPr>
      <w:r w:rsidRPr="003E5AB2">
        <w:rPr>
          <w:rFonts w:hint="eastAsia"/>
          <w:sz w:val="20"/>
          <w:szCs w:val="20"/>
        </w:rPr>
        <w:t>I</w:t>
      </w:r>
      <w:r>
        <w:rPr>
          <w:sz w:val="20"/>
          <w:szCs w:val="20"/>
        </w:rPr>
        <w:t xml:space="preserve">n the SI phase, </w:t>
      </w:r>
      <w:r w:rsidRPr="00473691">
        <w:rPr>
          <w:sz w:val="20"/>
          <w:szCs w:val="20"/>
        </w:rPr>
        <w:t>it is observed the latency of step</w:t>
      </w:r>
      <w:r>
        <w:rPr>
          <w:sz w:val="20"/>
          <w:szCs w:val="20"/>
        </w:rPr>
        <w:t xml:space="preserve"> </w:t>
      </w:r>
      <w:r w:rsidRPr="00473691">
        <w:rPr>
          <w:sz w:val="20"/>
          <w:szCs w:val="20"/>
        </w:rPr>
        <w:t>4 is</w:t>
      </w:r>
      <w:r w:rsidR="006F3241">
        <w:rPr>
          <w:sz w:val="20"/>
          <w:szCs w:val="20"/>
        </w:rPr>
        <w:t xml:space="preserve"> </w:t>
      </w:r>
      <w:r w:rsidR="006F3241" w:rsidRPr="006F3241">
        <w:rPr>
          <w:sz w:val="20"/>
          <w:szCs w:val="20"/>
        </w:rPr>
        <w:t>23-39.5</w:t>
      </w:r>
      <w:r>
        <w:rPr>
          <w:sz w:val="20"/>
          <w:szCs w:val="20"/>
        </w:rPr>
        <w:t>ms</w:t>
      </w:r>
      <w:r w:rsidRPr="00473691">
        <w:rPr>
          <w:sz w:val="20"/>
          <w:szCs w:val="20"/>
        </w:rPr>
        <w:t>.</w:t>
      </w:r>
      <w:r w:rsidR="006F3241">
        <w:rPr>
          <w:sz w:val="20"/>
          <w:szCs w:val="20"/>
        </w:rPr>
        <w:t xml:space="preserve"> </w:t>
      </w:r>
      <w:r w:rsidR="006F3241">
        <w:rPr>
          <w:rFonts w:hint="eastAsia"/>
          <w:sz w:val="20"/>
          <w:szCs w:val="20"/>
        </w:rPr>
        <w:t>the</w:t>
      </w:r>
      <w:r w:rsidR="006F3241">
        <w:rPr>
          <w:sz w:val="20"/>
          <w:szCs w:val="20"/>
        </w:rPr>
        <w:t xml:space="preserve"> </w:t>
      </w:r>
      <w:r w:rsidR="006F3241">
        <w:rPr>
          <w:rFonts w:hint="eastAsia"/>
          <w:sz w:val="20"/>
          <w:szCs w:val="20"/>
        </w:rPr>
        <w:t>low</w:t>
      </w:r>
      <w:r w:rsidR="006F3241">
        <w:rPr>
          <w:sz w:val="20"/>
          <w:szCs w:val="20"/>
        </w:rPr>
        <w:t xml:space="preserve"> </w:t>
      </w:r>
      <w:r w:rsidR="006F3241">
        <w:rPr>
          <w:rFonts w:hint="eastAsia"/>
          <w:sz w:val="20"/>
          <w:szCs w:val="20"/>
        </w:rPr>
        <w:t>layer</w:t>
      </w:r>
      <w:r w:rsidR="006F3241">
        <w:rPr>
          <w:sz w:val="20"/>
          <w:szCs w:val="20"/>
        </w:rPr>
        <w:t xml:space="preserve"> </w:t>
      </w:r>
      <w:r w:rsidR="006F3241">
        <w:rPr>
          <w:rFonts w:hint="eastAsia"/>
          <w:sz w:val="20"/>
          <w:szCs w:val="20"/>
        </w:rPr>
        <w:t>triggered</w:t>
      </w:r>
      <w:r w:rsidR="006F3241">
        <w:rPr>
          <w:sz w:val="20"/>
          <w:szCs w:val="20"/>
        </w:rPr>
        <w:t xml:space="preserve"> </w:t>
      </w:r>
      <w:r w:rsidR="006F3241" w:rsidRPr="00473691">
        <w:rPr>
          <w:sz w:val="20"/>
          <w:szCs w:val="20"/>
        </w:rPr>
        <w:t>requesting</w:t>
      </w:r>
      <w:r w:rsidR="006F3241">
        <w:rPr>
          <w:sz w:val="20"/>
          <w:szCs w:val="20"/>
        </w:rPr>
        <w:t xml:space="preserve"> </w:t>
      </w:r>
      <w:r w:rsidR="006F3241">
        <w:rPr>
          <w:rFonts w:hint="eastAsia"/>
          <w:sz w:val="20"/>
          <w:szCs w:val="20"/>
        </w:rPr>
        <w:t>of</w:t>
      </w:r>
      <w:r w:rsidR="006F3241">
        <w:rPr>
          <w:sz w:val="20"/>
          <w:szCs w:val="20"/>
        </w:rPr>
        <w:t xml:space="preserve"> </w:t>
      </w:r>
      <w:r w:rsidR="006F3241">
        <w:rPr>
          <w:rFonts w:hint="eastAsia"/>
          <w:sz w:val="20"/>
          <w:szCs w:val="20"/>
        </w:rPr>
        <w:t>measurement</w:t>
      </w:r>
      <w:r w:rsidRPr="00473691">
        <w:rPr>
          <w:sz w:val="20"/>
          <w:szCs w:val="20"/>
        </w:rPr>
        <w:t xml:space="preserve"> </w:t>
      </w:r>
      <w:r w:rsidR="006F3241">
        <w:rPr>
          <w:rFonts w:hint="eastAsia"/>
          <w:sz w:val="20"/>
          <w:szCs w:val="20"/>
        </w:rPr>
        <w:t>is</w:t>
      </w:r>
      <w:r w:rsidR="006F3241">
        <w:rPr>
          <w:sz w:val="20"/>
          <w:szCs w:val="20"/>
        </w:rPr>
        <w:t xml:space="preserve"> </w:t>
      </w:r>
      <w:r w:rsidR="006F3241">
        <w:rPr>
          <w:rFonts w:hint="eastAsia"/>
          <w:sz w:val="20"/>
          <w:szCs w:val="20"/>
        </w:rPr>
        <w:t>benefi</w:t>
      </w:r>
      <w:r w:rsidR="006F3241">
        <w:rPr>
          <w:sz w:val="20"/>
          <w:szCs w:val="20"/>
        </w:rPr>
        <w:t>c</w:t>
      </w:r>
      <w:r w:rsidR="006F3241">
        <w:rPr>
          <w:rFonts w:hint="eastAsia"/>
          <w:sz w:val="20"/>
          <w:szCs w:val="20"/>
        </w:rPr>
        <w:t>ial</w:t>
      </w:r>
      <w:r w:rsidR="006F3241">
        <w:rPr>
          <w:sz w:val="20"/>
          <w:szCs w:val="20"/>
        </w:rPr>
        <w:t xml:space="preserve"> </w:t>
      </w:r>
      <w:r w:rsidR="006F3241">
        <w:rPr>
          <w:rFonts w:hint="eastAsia"/>
          <w:sz w:val="20"/>
          <w:szCs w:val="20"/>
        </w:rPr>
        <w:t>for</w:t>
      </w:r>
      <w:r w:rsidR="006F3241">
        <w:rPr>
          <w:sz w:val="20"/>
          <w:szCs w:val="20"/>
        </w:rPr>
        <w:t xml:space="preserve"> </w:t>
      </w:r>
      <w:r w:rsidR="006F3241">
        <w:rPr>
          <w:rFonts w:hint="eastAsia"/>
          <w:sz w:val="20"/>
          <w:szCs w:val="20"/>
        </w:rPr>
        <w:t>latency</w:t>
      </w:r>
      <w:r w:rsidR="006F3241">
        <w:rPr>
          <w:sz w:val="20"/>
          <w:szCs w:val="20"/>
        </w:rPr>
        <w:t xml:space="preserve"> </w:t>
      </w:r>
      <w:r w:rsidR="006F3241">
        <w:rPr>
          <w:rFonts w:hint="eastAsia"/>
          <w:sz w:val="20"/>
          <w:szCs w:val="20"/>
        </w:rPr>
        <w:t>reduction</w:t>
      </w:r>
      <w:r w:rsidR="006F3241">
        <w:rPr>
          <w:sz w:val="20"/>
          <w:szCs w:val="20"/>
        </w:rPr>
        <w:t xml:space="preserve"> </w:t>
      </w:r>
      <w:r w:rsidR="006F3241">
        <w:rPr>
          <w:rFonts w:hint="eastAsia"/>
          <w:sz w:val="20"/>
          <w:szCs w:val="20"/>
        </w:rPr>
        <w:t>since</w:t>
      </w:r>
      <w:r w:rsidR="006F3241">
        <w:rPr>
          <w:sz w:val="20"/>
          <w:szCs w:val="20"/>
        </w:rPr>
        <w:t xml:space="preserve"> </w:t>
      </w:r>
      <w:r w:rsidR="006F3241" w:rsidRPr="00473691">
        <w:rPr>
          <w:sz w:val="20"/>
          <w:szCs w:val="20"/>
        </w:rPr>
        <w:t xml:space="preserve">RRC process time </w:t>
      </w:r>
      <w:r w:rsidR="006F3241" w:rsidRPr="00473691">
        <w:rPr>
          <w:rFonts w:hint="eastAsia"/>
          <w:sz w:val="20"/>
          <w:szCs w:val="20"/>
        </w:rPr>
        <w:t>and</w:t>
      </w:r>
      <w:r w:rsidR="006F3241" w:rsidRPr="00473691">
        <w:rPr>
          <w:sz w:val="20"/>
          <w:szCs w:val="20"/>
        </w:rPr>
        <w:t xml:space="preserve"> LPP </w:t>
      </w:r>
      <w:r w:rsidR="006F3241" w:rsidRPr="00473691">
        <w:rPr>
          <w:rFonts w:hint="eastAsia"/>
          <w:sz w:val="20"/>
          <w:szCs w:val="20"/>
        </w:rPr>
        <w:t>process</w:t>
      </w:r>
      <w:r w:rsidR="006F3241" w:rsidRPr="00473691">
        <w:rPr>
          <w:sz w:val="20"/>
          <w:szCs w:val="20"/>
        </w:rPr>
        <w:t xml:space="preserve"> </w:t>
      </w:r>
      <w:r w:rsidR="006F3241" w:rsidRPr="00473691">
        <w:rPr>
          <w:rFonts w:hint="eastAsia"/>
          <w:sz w:val="20"/>
          <w:szCs w:val="20"/>
        </w:rPr>
        <w:t>time</w:t>
      </w:r>
      <w:r w:rsidR="006F3241">
        <w:rPr>
          <w:sz w:val="20"/>
          <w:szCs w:val="20"/>
        </w:rPr>
        <w:t xml:space="preserve"> </w:t>
      </w:r>
      <w:r w:rsidR="006F3241">
        <w:rPr>
          <w:rFonts w:hint="eastAsia"/>
          <w:sz w:val="20"/>
          <w:szCs w:val="20"/>
        </w:rPr>
        <w:t>can</w:t>
      </w:r>
      <w:r w:rsidR="006F3241">
        <w:rPr>
          <w:sz w:val="20"/>
          <w:szCs w:val="20"/>
        </w:rPr>
        <w:t xml:space="preserve"> </w:t>
      </w:r>
      <w:r w:rsidR="006F3241">
        <w:rPr>
          <w:rFonts w:hint="eastAsia"/>
          <w:sz w:val="20"/>
          <w:szCs w:val="20"/>
        </w:rPr>
        <w:t>be</w:t>
      </w:r>
      <w:r w:rsidR="006F3241">
        <w:rPr>
          <w:sz w:val="20"/>
          <w:szCs w:val="20"/>
        </w:rPr>
        <w:t xml:space="preserve"> </w:t>
      </w:r>
      <w:r w:rsidR="006F3241">
        <w:rPr>
          <w:rFonts w:hint="eastAsia"/>
          <w:sz w:val="20"/>
          <w:szCs w:val="20"/>
        </w:rPr>
        <w:t>removed</w:t>
      </w:r>
      <w:r w:rsidR="006F3241">
        <w:rPr>
          <w:sz w:val="20"/>
          <w:szCs w:val="20"/>
        </w:rPr>
        <w:t xml:space="preserve"> o</w:t>
      </w:r>
      <w:r w:rsidR="006F3241">
        <w:rPr>
          <w:rFonts w:hint="eastAsia"/>
          <w:sz w:val="20"/>
          <w:szCs w:val="20"/>
        </w:rPr>
        <w:t>n</w:t>
      </w:r>
      <w:r w:rsidR="006F3241">
        <w:rPr>
          <w:sz w:val="20"/>
          <w:szCs w:val="20"/>
        </w:rPr>
        <w:t xml:space="preserve"> the UE</w:t>
      </w:r>
      <w:r w:rsidRPr="00473691">
        <w:rPr>
          <w:sz w:val="20"/>
          <w:szCs w:val="20"/>
        </w:rPr>
        <w:t xml:space="preserve"> </w:t>
      </w:r>
      <w:r w:rsidR="006F3241">
        <w:rPr>
          <w:rFonts w:hint="eastAsia"/>
          <w:sz w:val="20"/>
          <w:szCs w:val="20"/>
        </w:rPr>
        <w:t>side</w:t>
      </w:r>
      <w:r w:rsidRPr="00473691">
        <w:rPr>
          <w:sz w:val="20"/>
          <w:szCs w:val="20"/>
        </w:rPr>
        <w:t xml:space="preserve">. </w:t>
      </w:r>
      <w:r w:rsidR="006F3241">
        <w:rPr>
          <w:sz w:val="20"/>
          <w:szCs w:val="20"/>
        </w:rPr>
        <w:t>T</w:t>
      </w:r>
      <w:r w:rsidR="006F3241">
        <w:rPr>
          <w:rFonts w:hint="eastAsia"/>
          <w:sz w:val="20"/>
          <w:szCs w:val="20"/>
        </w:rPr>
        <w:t>hat</w:t>
      </w:r>
      <w:r w:rsidR="006F3241">
        <w:rPr>
          <w:sz w:val="20"/>
          <w:szCs w:val="20"/>
        </w:rPr>
        <w:t xml:space="preserve"> </w:t>
      </w:r>
      <w:r w:rsidR="006F3241">
        <w:rPr>
          <w:rFonts w:hint="eastAsia"/>
          <w:sz w:val="20"/>
          <w:szCs w:val="20"/>
        </w:rPr>
        <w:t>is</w:t>
      </w:r>
      <w:r w:rsidR="006F3241">
        <w:rPr>
          <w:sz w:val="20"/>
          <w:szCs w:val="20"/>
        </w:rPr>
        <w:t xml:space="preserve">, the current LPP request location information can be separated into a UE associated </w:t>
      </w:r>
      <w:proofErr w:type="spellStart"/>
      <w:r w:rsidR="006F3241">
        <w:rPr>
          <w:sz w:val="20"/>
          <w:szCs w:val="20"/>
        </w:rPr>
        <w:t>NRPPa</w:t>
      </w:r>
      <w:proofErr w:type="spellEnd"/>
      <w:r w:rsidR="006F3241">
        <w:rPr>
          <w:sz w:val="20"/>
          <w:szCs w:val="20"/>
        </w:rPr>
        <w:t xml:space="preserve"> information and</w:t>
      </w:r>
      <w:r w:rsidR="000A1516">
        <w:rPr>
          <w:sz w:val="20"/>
          <w:szCs w:val="20"/>
        </w:rPr>
        <w:t xml:space="preserve"> low layer signaling</w:t>
      </w:r>
      <w:r w:rsidR="006F3241">
        <w:rPr>
          <w:sz w:val="20"/>
          <w:szCs w:val="20"/>
        </w:rPr>
        <w:t xml:space="preserve">, </w:t>
      </w:r>
      <w:r w:rsidR="00D0266A">
        <w:rPr>
          <w:sz w:val="20"/>
          <w:szCs w:val="20"/>
        </w:rPr>
        <w:t>t</w:t>
      </w:r>
      <w:r w:rsidRPr="00473691">
        <w:rPr>
          <w:rFonts w:hint="eastAsia"/>
          <w:sz w:val="20"/>
          <w:szCs w:val="20"/>
        </w:rPr>
        <w:t>he</w:t>
      </w:r>
      <w:r w:rsidRPr="00473691">
        <w:rPr>
          <w:sz w:val="20"/>
          <w:szCs w:val="20"/>
        </w:rPr>
        <w:t xml:space="preserve"> latency of step</w:t>
      </w:r>
      <w:r w:rsidR="006F3241">
        <w:rPr>
          <w:sz w:val="20"/>
          <w:szCs w:val="20"/>
        </w:rPr>
        <w:t xml:space="preserve"> 4</w:t>
      </w:r>
      <w:r w:rsidRPr="00473691">
        <w:rPr>
          <w:sz w:val="20"/>
          <w:szCs w:val="20"/>
        </w:rPr>
        <w:t xml:space="preserve"> can be </w:t>
      </w:r>
      <w:r w:rsidR="006F3241">
        <w:rPr>
          <w:sz w:val="20"/>
          <w:szCs w:val="20"/>
        </w:rPr>
        <w:t>reduced by 10ms</w:t>
      </w:r>
      <w:r w:rsidRPr="00473691">
        <w:rPr>
          <w:sz w:val="20"/>
          <w:szCs w:val="20"/>
        </w:rPr>
        <w:t>.</w:t>
      </w:r>
      <w:r w:rsidR="006F3241">
        <w:rPr>
          <w:sz w:val="20"/>
          <w:szCs w:val="20"/>
        </w:rPr>
        <w:t xml:space="preserve"> The procedure and the latency reduction are provided </w:t>
      </w:r>
      <w:r w:rsidR="006F3241" w:rsidRPr="00D0266A">
        <w:rPr>
          <w:sz w:val="20"/>
          <w:szCs w:val="20"/>
        </w:rPr>
        <w:t xml:space="preserve">in Figure 1 and </w:t>
      </w:r>
      <w:r w:rsidR="000A1516" w:rsidRPr="00D0266A">
        <w:rPr>
          <w:sz w:val="20"/>
        </w:rPr>
        <w:t xml:space="preserve">Table </w:t>
      </w:r>
      <w:r w:rsidR="000A1516" w:rsidRPr="00D0266A">
        <w:rPr>
          <w:sz w:val="20"/>
        </w:rPr>
        <w:fldChar w:fldCharType="begin"/>
      </w:r>
      <w:r w:rsidR="000A1516" w:rsidRPr="00D0266A">
        <w:rPr>
          <w:sz w:val="20"/>
        </w:rPr>
        <w:instrText xml:space="preserve"> SEQ Table \* ARABIC </w:instrText>
      </w:r>
      <w:r w:rsidR="000A1516" w:rsidRPr="00D0266A">
        <w:rPr>
          <w:sz w:val="20"/>
        </w:rPr>
        <w:fldChar w:fldCharType="separate"/>
      </w:r>
      <w:r w:rsidR="000A1516" w:rsidRPr="00D0266A">
        <w:rPr>
          <w:noProof/>
          <w:sz w:val="20"/>
        </w:rPr>
        <w:t>2</w:t>
      </w:r>
      <w:r w:rsidR="000A1516" w:rsidRPr="00D0266A">
        <w:rPr>
          <w:sz w:val="20"/>
        </w:rPr>
        <w:fldChar w:fldCharType="end"/>
      </w:r>
      <w:r w:rsidR="001826AC">
        <w:rPr>
          <w:sz w:val="20"/>
        </w:rPr>
        <w:t>.</w:t>
      </w:r>
    </w:p>
    <w:p w14:paraId="7846A6BA" w14:textId="72CC4679" w:rsidR="006F3241" w:rsidRDefault="006F3241" w:rsidP="006F3241">
      <w:pPr>
        <w:spacing w:before="120" w:after="120"/>
        <w:jc w:val="center"/>
        <w:rPr>
          <w:sz w:val="20"/>
          <w:szCs w:val="20"/>
        </w:rPr>
      </w:pPr>
    </w:p>
    <w:p w14:paraId="5344DDFD" w14:textId="3011E68F" w:rsidR="006F3241" w:rsidRDefault="006F3241" w:rsidP="006F3241">
      <w:pPr>
        <w:keepNext/>
        <w:spacing w:before="120" w:after="120"/>
        <w:jc w:val="center"/>
      </w:pPr>
      <w:r>
        <w:object w:dxaOrig="7695" w:dyaOrig="2475" w14:anchorId="53B197D8">
          <v:shape id="_x0000_i1027" type="#_x0000_t75" style="width:385.25pt;height:124.1pt" o:ole="">
            <v:imagedata r:id="rId13" o:title=""/>
          </v:shape>
          <o:OLEObject Type="Embed" ProgID="Visio.Drawing.15" ShapeID="_x0000_i1027" DrawAspect="Content" ObjectID="_1678874045" r:id="rId14"/>
        </w:object>
      </w:r>
    </w:p>
    <w:p w14:paraId="235259C0" w14:textId="16E79087" w:rsidR="006F3241" w:rsidRDefault="006F3241" w:rsidP="006F3241">
      <w:pPr>
        <w:pStyle w:val="a8"/>
        <w:jc w:val="center"/>
        <w:rPr>
          <w:sz w:val="20"/>
        </w:rPr>
      </w:pPr>
      <w:r w:rsidRPr="006F3241">
        <w:rPr>
          <w:sz w:val="20"/>
        </w:rPr>
        <w:t xml:space="preserve">Figure </w:t>
      </w:r>
      <w:r w:rsidRPr="006F3241">
        <w:rPr>
          <w:sz w:val="20"/>
        </w:rPr>
        <w:fldChar w:fldCharType="begin"/>
      </w:r>
      <w:r w:rsidRPr="006F3241">
        <w:rPr>
          <w:sz w:val="20"/>
        </w:rPr>
        <w:instrText xml:space="preserve"> SEQ Figure \* ARABIC </w:instrText>
      </w:r>
      <w:r w:rsidRPr="006F3241">
        <w:rPr>
          <w:sz w:val="20"/>
        </w:rPr>
        <w:fldChar w:fldCharType="separate"/>
      </w:r>
      <w:r w:rsidRPr="006F3241">
        <w:rPr>
          <w:sz w:val="20"/>
        </w:rPr>
        <w:t>1</w:t>
      </w:r>
      <w:r w:rsidRPr="006F3241">
        <w:rPr>
          <w:sz w:val="20"/>
        </w:rPr>
        <w:fldChar w:fldCharType="end"/>
      </w:r>
      <w:r w:rsidRPr="006F3241">
        <w:rPr>
          <w:sz w:val="20"/>
        </w:rPr>
        <w:t xml:space="preserve"> The procedure of </w:t>
      </w:r>
      <w:r>
        <w:rPr>
          <w:rFonts w:hint="eastAsia"/>
          <w:sz w:val="20"/>
        </w:rPr>
        <w:t>low</w:t>
      </w:r>
      <w:r>
        <w:rPr>
          <w:sz w:val="20"/>
        </w:rPr>
        <w:t xml:space="preserve"> </w:t>
      </w:r>
      <w:r>
        <w:rPr>
          <w:rFonts w:hint="eastAsia"/>
          <w:sz w:val="20"/>
        </w:rPr>
        <w:t>layer</w:t>
      </w:r>
      <w:r>
        <w:rPr>
          <w:sz w:val="20"/>
        </w:rPr>
        <w:t xml:space="preserve"> </w:t>
      </w:r>
      <w:r>
        <w:rPr>
          <w:rFonts w:hint="eastAsia"/>
          <w:sz w:val="20"/>
        </w:rPr>
        <w:t>triggered</w:t>
      </w:r>
      <w:r>
        <w:rPr>
          <w:sz w:val="20"/>
        </w:rPr>
        <w:t xml:space="preserve"> </w:t>
      </w:r>
      <w:r w:rsidRPr="00473691">
        <w:rPr>
          <w:sz w:val="20"/>
        </w:rPr>
        <w:t>requesting</w:t>
      </w:r>
      <w:r>
        <w:rPr>
          <w:sz w:val="20"/>
        </w:rPr>
        <w:t xml:space="preserve"> </w:t>
      </w:r>
      <w:r>
        <w:rPr>
          <w:rFonts w:hint="eastAsia"/>
          <w:sz w:val="20"/>
        </w:rPr>
        <w:t>of</w:t>
      </w:r>
      <w:r>
        <w:rPr>
          <w:sz w:val="20"/>
        </w:rPr>
        <w:t xml:space="preserve"> </w:t>
      </w:r>
      <w:r>
        <w:rPr>
          <w:rFonts w:hint="eastAsia"/>
          <w:sz w:val="20"/>
        </w:rPr>
        <w:t>measurement</w:t>
      </w:r>
    </w:p>
    <w:p w14:paraId="4B928170" w14:textId="0A9EB6B4" w:rsidR="00EE2A6D" w:rsidRDefault="00EE2A6D" w:rsidP="00EE2A6D">
      <w:pPr>
        <w:spacing w:before="120" w:after="120" w:line="260" w:lineRule="exact"/>
        <w:jc w:val="both"/>
        <w:rPr>
          <w:sz w:val="20"/>
          <w:szCs w:val="20"/>
        </w:rPr>
      </w:pPr>
      <w:r w:rsidRPr="00C911EA">
        <w:rPr>
          <w:rFonts w:hint="eastAsia"/>
          <w:sz w:val="20"/>
          <w:szCs w:val="20"/>
        </w:rPr>
        <w:t>Meanwhile,</w:t>
      </w:r>
      <w:r w:rsidRPr="00C911EA">
        <w:rPr>
          <w:sz w:val="20"/>
          <w:szCs w:val="20"/>
        </w:rPr>
        <w:t xml:space="preserve"> if </w:t>
      </w:r>
      <w:r w:rsidRPr="00C911EA">
        <w:rPr>
          <w:rFonts w:hint="eastAsia"/>
          <w:sz w:val="20"/>
          <w:szCs w:val="20"/>
        </w:rPr>
        <w:t>the</w:t>
      </w:r>
      <w:r w:rsidRPr="00C911EA">
        <w:rPr>
          <w:sz w:val="20"/>
          <w:szCs w:val="20"/>
        </w:rPr>
        <w:t xml:space="preserve"> </w:t>
      </w:r>
      <w:r>
        <w:rPr>
          <w:sz w:val="20"/>
          <w:szCs w:val="20"/>
        </w:rPr>
        <w:t>request</w:t>
      </w:r>
      <w:r w:rsidR="006F3241">
        <w:rPr>
          <w:sz w:val="20"/>
          <w:szCs w:val="20"/>
        </w:rPr>
        <w:t>ing of</w:t>
      </w:r>
      <w:r>
        <w:rPr>
          <w:sz w:val="20"/>
          <w:szCs w:val="20"/>
        </w:rPr>
        <w:t xml:space="preserve"> </w:t>
      </w:r>
      <w:r>
        <w:rPr>
          <w:rFonts w:hint="eastAsia"/>
          <w:sz w:val="20"/>
          <w:szCs w:val="20"/>
        </w:rPr>
        <w:t>location</w:t>
      </w:r>
      <w:r>
        <w:rPr>
          <w:sz w:val="20"/>
          <w:szCs w:val="20"/>
        </w:rPr>
        <w:t xml:space="preserve"> </w:t>
      </w:r>
      <w:r>
        <w:rPr>
          <w:rFonts w:hint="eastAsia"/>
          <w:sz w:val="20"/>
          <w:szCs w:val="20"/>
        </w:rPr>
        <w:t>information</w:t>
      </w:r>
      <w:r w:rsidR="006F3241">
        <w:rPr>
          <w:sz w:val="20"/>
          <w:szCs w:val="20"/>
        </w:rPr>
        <w:t xml:space="preserve"> can be transmitted by UE associated </w:t>
      </w:r>
      <w:proofErr w:type="spellStart"/>
      <w:r w:rsidR="006F3241">
        <w:rPr>
          <w:sz w:val="20"/>
          <w:szCs w:val="20"/>
        </w:rPr>
        <w:t>NRPPa</w:t>
      </w:r>
      <w:proofErr w:type="spellEnd"/>
      <w:r w:rsidR="006F3241">
        <w:rPr>
          <w:sz w:val="20"/>
          <w:szCs w:val="20"/>
        </w:rPr>
        <w:t xml:space="preserve"> information, the potential requesting of MG and PRS measurement information can be transmitted to </w:t>
      </w:r>
      <w:proofErr w:type="spellStart"/>
      <w:r w:rsidR="006F3241">
        <w:rPr>
          <w:sz w:val="20"/>
          <w:szCs w:val="20"/>
        </w:rPr>
        <w:t>gNB</w:t>
      </w:r>
      <w:proofErr w:type="spellEnd"/>
      <w:r w:rsidR="006F3241">
        <w:rPr>
          <w:sz w:val="20"/>
          <w:szCs w:val="20"/>
        </w:rPr>
        <w:t xml:space="preserve">, then the </w:t>
      </w:r>
      <w:r w:rsidR="006F3241" w:rsidRPr="006F3241">
        <w:rPr>
          <w:sz w:val="20"/>
          <w:szCs w:val="20"/>
        </w:rPr>
        <w:t>Step 5 RRC Location Measurement Indication</w:t>
      </w:r>
      <w:r w:rsidR="006F3241">
        <w:rPr>
          <w:sz w:val="20"/>
          <w:szCs w:val="20"/>
        </w:rPr>
        <w:t xml:space="preserve"> can be merged into Step 4 and</w:t>
      </w:r>
      <w:r>
        <w:rPr>
          <w:sz w:val="20"/>
          <w:szCs w:val="20"/>
        </w:rPr>
        <w:t xml:space="preserve"> the latency of step 5 </w:t>
      </w:r>
      <w:r w:rsidR="006F3241">
        <w:rPr>
          <w:sz w:val="20"/>
          <w:szCs w:val="20"/>
        </w:rPr>
        <w:t>can be reduced to</w:t>
      </w:r>
      <w:r>
        <w:rPr>
          <w:sz w:val="20"/>
          <w:szCs w:val="20"/>
        </w:rPr>
        <w:t xml:space="preserve"> zero.</w:t>
      </w:r>
    </w:p>
    <w:p w14:paraId="16F64995" w14:textId="29326BC4" w:rsidR="00EE2A6D" w:rsidRPr="006F3241" w:rsidRDefault="00EE2A6D" w:rsidP="00EE2A6D">
      <w:pPr>
        <w:pStyle w:val="a8"/>
        <w:keepNext/>
        <w:jc w:val="center"/>
        <w:rPr>
          <w:sz w:val="20"/>
        </w:rPr>
      </w:pPr>
      <w:r w:rsidRPr="006F3241">
        <w:rPr>
          <w:sz w:val="20"/>
        </w:rPr>
        <w:t xml:space="preserve">Table </w:t>
      </w:r>
      <w:r w:rsidRPr="006F3241">
        <w:rPr>
          <w:sz w:val="20"/>
        </w:rPr>
        <w:fldChar w:fldCharType="begin"/>
      </w:r>
      <w:r w:rsidRPr="006F3241">
        <w:rPr>
          <w:sz w:val="20"/>
        </w:rPr>
        <w:instrText xml:space="preserve"> SEQ Table \* ARABIC </w:instrText>
      </w:r>
      <w:r w:rsidRPr="006F3241">
        <w:rPr>
          <w:sz w:val="20"/>
        </w:rPr>
        <w:fldChar w:fldCharType="separate"/>
      </w:r>
      <w:r w:rsidR="00675615">
        <w:rPr>
          <w:noProof/>
          <w:sz w:val="20"/>
        </w:rPr>
        <w:t>2</w:t>
      </w:r>
      <w:r w:rsidRPr="006F3241">
        <w:rPr>
          <w:sz w:val="20"/>
        </w:rPr>
        <w:fldChar w:fldCharType="end"/>
      </w:r>
      <w:r w:rsidR="006F3241" w:rsidRPr="006F3241">
        <w:rPr>
          <w:sz w:val="20"/>
        </w:rPr>
        <w:t xml:space="preserve"> The latency evaluation of R16technique and the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895"/>
        <w:gridCol w:w="3638"/>
      </w:tblGrid>
      <w:tr w:rsidR="00EE2A6D" w14:paraId="5922EF4F" w14:textId="77777777" w:rsidTr="008A2848">
        <w:trPr>
          <w:cantSplit/>
          <w:trHeight w:val="346"/>
        </w:trPr>
        <w:tc>
          <w:tcPr>
            <w:tcW w:w="0" w:type="auto"/>
          </w:tcPr>
          <w:p w14:paraId="01719EBE" w14:textId="77777777" w:rsidR="00EE2A6D" w:rsidRPr="001D6432" w:rsidRDefault="00EE2A6D" w:rsidP="008A2848">
            <w:pPr>
              <w:pStyle w:val="TAL"/>
            </w:pPr>
            <w:r>
              <w:t>Step</w:t>
            </w:r>
          </w:p>
        </w:tc>
        <w:tc>
          <w:tcPr>
            <w:tcW w:w="0" w:type="auto"/>
          </w:tcPr>
          <w:p w14:paraId="7EE388AE" w14:textId="77777777" w:rsidR="00EE2A6D" w:rsidRDefault="00EE2A6D" w:rsidP="008A2848">
            <w:pPr>
              <w:pStyle w:val="TAL"/>
            </w:pPr>
            <w:r>
              <w:t xml:space="preserve">Delay and </w:t>
            </w:r>
            <w:r w:rsidRPr="001C3555">
              <w:t xml:space="preserve">Description of </w:t>
            </w:r>
            <w:r>
              <w:t xml:space="preserve">R16 </w:t>
            </w:r>
            <w:r w:rsidRPr="001C3555">
              <w:t>Latency Component</w:t>
            </w:r>
            <w:r>
              <w:t xml:space="preserve"> [</w:t>
            </w:r>
            <w:proofErr w:type="spellStart"/>
            <w:r w:rsidRPr="001C3555">
              <w:t>ms</w:t>
            </w:r>
            <w:proofErr w:type="spellEnd"/>
            <w:r>
              <w:t>]</w:t>
            </w:r>
          </w:p>
        </w:tc>
        <w:tc>
          <w:tcPr>
            <w:tcW w:w="0" w:type="auto"/>
          </w:tcPr>
          <w:p w14:paraId="79FF7B1D" w14:textId="6AB6B095" w:rsidR="00EE2A6D" w:rsidRDefault="006F3241" w:rsidP="008A2848">
            <w:pPr>
              <w:pStyle w:val="TAL"/>
            </w:pPr>
            <w:r>
              <w:t>Low layer triggered requesting of Location information &amp; Measurement gap</w:t>
            </w:r>
          </w:p>
        </w:tc>
      </w:tr>
      <w:tr w:rsidR="00EE2A6D" w:rsidRPr="008A2848" w14:paraId="020E5A82" w14:textId="77777777" w:rsidTr="008A2848">
        <w:trPr>
          <w:cantSplit/>
          <w:trHeight w:val="1538"/>
        </w:trPr>
        <w:tc>
          <w:tcPr>
            <w:tcW w:w="0" w:type="auto"/>
          </w:tcPr>
          <w:p w14:paraId="2C439992" w14:textId="77777777" w:rsidR="00EE2A6D" w:rsidRPr="001D6432" w:rsidRDefault="00EE2A6D" w:rsidP="008A2848">
            <w:pPr>
              <w:pStyle w:val="TAL"/>
            </w:pPr>
            <w:r w:rsidRPr="001D6432">
              <w:t>Step 4 LPP Request Location Information</w:t>
            </w:r>
          </w:p>
        </w:tc>
        <w:tc>
          <w:tcPr>
            <w:tcW w:w="0" w:type="auto"/>
          </w:tcPr>
          <w:p w14:paraId="16FBBAC5" w14:textId="077A8132" w:rsidR="006F3241" w:rsidRDefault="006F3241" w:rsidP="006F3241">
            <w:pPr>
              <w:pStyle w:val="TAL"/>
              <w:rPr>
                <w:rFonts w:cs="Arial"/>
                <w:sz w:val="16"/>
                <w:szCs w:val="16"/>
              </w:rPr>
            </w:pPr>
            <w:r>
              <w:rPr>
                <w:rFonts w:cs="Arial" w:hint="eastAsia"/>
                <w:sz w:val="16"/>
                <w:szCs w:val="16"/>
              </w:rPr>
              <w:t>2</w:t>
            </w:r>
            <w:r>
              <w:rPr>
                <w:rFonts w:cs="Arial"/>
                <w:sz w:val="16"/>
                <w:szCs w:val="16"/>
              </w:rPr>
              <w:t>3-39.5ms</w:t>
            </w:r>
          </w:p>
          <w:p w14:paraId="1845C6CD" w14:textId="3D2A3338" w:rsidR="006F3241" w:rsidRDefault="006F3241" w:rsidP="006F3241">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47E8749F" w14:textId="77777777" w:rsidR="006F3241" w:rsidRDefault="006F3241" w:rsidP="006F3241">
            <w:pPr>
              <w:pStyle w:val="TAL"/>
              <w:rPr>
                <w:rFonts w:cs="Arial"/>
                <w:sz w:val="16"/>
                <w:szCs w:val="16"/>
              </w:rPr>
            </w:pPr>
            <w:r>
              <w:rPr>
                <w:rFonts w:cs="Arial"/>
                <w:sz w:val="16"/>
                <w:szCs w:val="16"/>
              </w:rPr>
              <w:t>-</w:t>
            </w:r>
            <w:r>
              <w:rPr>
                <w:rFonts w:cs="Arial"/>
                <w:sz w:val="16"/>
                <w:szCs w:val="16"/>
              </w:rPr>
              <w:tab/>
              <w:t xml:space="preserve">UE: </w:t>
            </w:r>
          </w:p>
          <w:p w14:paraId="3BCEE2E9" w14:textId="7CD5C2AC" w:rsidR="006F3241" w:rsidRP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Pr>
                <w:rFonts w:cs="Arial"/>
                <w:sz w:val="16"/>
                <w:szCs w:val="16"/>
              </w:rPr>
              <w:t>5ms</w:t>
            </w:r>
          </w:p>
          <w:p w14:paraId="0AE3D4BF" w14:textId="3E4ECE41" w:rsid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61655D88" w14:textId="4BA5ACF1" w:rsidR="006F3241" w:rsidRP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08C20273" w14:textId="77777777" w:rsidR="006F3241" w:rsidRDefault="006F3241" w:rsidP="006F3241">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15E4B9AA" w14:textId="77777777" w:rsidR="006F3241" w:rsidRDefault="006F3241" w:rsidP="006F3241">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02B377F8" w14:textId="77777777" w:rsidR="006F3241" w:rsidRDefault="006F3241" w:rsidP="006F3241">
            <w:pPr>
              <w:pStyle w:val="TAL"/>
              <w:rPr>
                <w:rFonts w:cs="Arial"/>
                <w:sz w:val="16"/>
                <w:szCs w:val="16"/>
              </w:rPr>
            </w:pPr>
            <w:r>
              <w:rPr>
                <w:rFonts w:cs="Arial"/>
                <w:sz w:val="16"/>
                <w:szCs w:val="16"/>
              </w:rPr>
              <w:t>Signalling delay:4-20.5ms</w:t>
            </w:r>
          </w:p>
          <w:p w14:paraId="3A0E03F7" w14:textId="77777777" w:rsidR="006F3241" w:rsidRDefault="006F3241" w:rsidP="006F3241">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46BAEE47" w14:textId="77777777" w:rsid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76209D73" w14:textId="0C53F895" w:rsidR="00EE2A6D" w:rsidRDefault="006F3241" w:rsidP="006F3241">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5C4544FA" w14:textId="0CB4318E" w:rsidR="00EE2A6D" w:rsidRDefault="006F3241" w:rsidP="008A2848">
            <w:pPr>
              <w:pStyle w:val="TAL"/>
              <w:rPr>
                <w:color w:val="FF0000"/>
              </w:rPr>
            </w:pPr>
            <w:r>
              <w:rPr>
                <w:color w:val="FF0000"/>
                <w:highlight w:val="yellow"/>
              </w:rPr>
              <w:t>13</w:t>
            </w:r>
            <w:r w:rsidR="00EE2A6D" w:rsidRPr="00E1285C">
              <w:rPr>
                <w:color w:val="FF0000"/>
                <w:highlight w:val="yellow"/>
              </w:rPr>
              <w:t>-</w:t>
            </w:r>
            <w:r>
              <w:rPr>
                <w:color w:val="FF0000"/>
                <w:highlight w:val="yellow"/>
              </w:rPr>
              <w:t>29</w:t>
            </w:r>
            <w:r w:rsidR="00EE2A6D" w:rsidRPr="00E1285C">
              <w:rPr>
                <w:color w:val="FF0000"/>
                <w:highlight w:val="yellow"/>
              </w:rPr>
              <w:t>.5ms</w:t>
            </w:r>
          </w:p>
          <w:p w14:paraId="4A6CE4D2" w14:textId="77777777" w:rsidR="00EE2A6D" w:rsidRPr="00120E06" w:rsidRDefault="00EE2A6D" w:rsidP="008A2848">
            <w:pPr>
              <w:pStyle w:val="TAL"/>
              <w:rPr>
                <w:lang w:val="sv-SE"/>
              </w:rPr>
            </w:pPr>
            <w:r w:rsidRPr="00120E06">
              <w:rPr>
                <w:lang w:val="sv-SE"/>
              </w:rPr>
              <w:t>Processing delays: 9 ms</w:t>
            </w:r>
          </w:p>
          <w:p w14:paraId="1DACEC1E" w14:textId="0BA07F5E" w:rsidR="006F3241" w:rsidRDefault="006F3241" w:rsidP="006F3241">
            <w:pPr>
              <w:pStyle w:val="TAL"/>
              <w:rPr>
                <w:rFonts w:cs="Arial"/>
                <w:sz w:val="16"/>
                <w:szCs w:val="16"/>
              </w:rPr>
            </w:pPr>
            <w:r>
              <w:rPr>
                <w:rFonts w:cs="Arial"/>
                <w:sz w:val="16"/>
                <w:szCs w:val="16"/>
              </w:rPr>
              <w:t xml:space="preserve">-               UE: </w:t>
            </w:r>
          </w:p>
          <w:p w14:paraId="0DEAF1E6" w14:textId="2E433B26" w:rsidR="006F3241" w:rsidRP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094EC479" w14:textId="47FCA3EA" w:rsid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2DD4071D" w14:textId="71150EB1" w:rsid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3A219D01" w14:textId="77777777" w:rsidR="006F3241" w:rsidRDefault="006F3241" w:rsidP="006F3241">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3691156B" w14:textId="77777777" w:rsidR="006F3241" w:rsidRDefault="006F3241" w:rsidP="006F3241">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6B9741FD" w14:textId="77777777" w:rsidR="006F3241" w:rsidRDefault="006F3241" w:rsidP="006F3241">
            <w:pPr>
              <w:pStyle w:val="TAL"/>
              <w:rPr>
                <w:rFonts w:cs="Arial"/>
                <w:sz w:val="16"/>
                <w:szCs w:val="16"/>
              </w:rPr>
            </w:pPr>
            <w:r>
              <w:rPr>
                <w:rFonts w:cs="Arial"/>
                <w:sz w:val="16"/>
                <w:szCs w:val="16"/>
              </w:rPr>
              <w:t>Signalling delay:4-20.5ms</w:t>
            </w:r>
          </w:p>
          <w:p w14:paraId="24CB714F" w14:textId="510CD18F" w:rsidR="006F3241" w:rsidRPr="006F3241" w:rsidRDefault="006F3241" w:rsidP="006F3241">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2BC6BAD8" w14:textId="77777777" w:rsidR="006F3241" w:rsidRDefault="006F3241" w:rsidP="006F3241">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0E984150" w14:textId="01FAAD77" w:rsidR="00EE2A6D" w:rsidRPr="00C911EA" w:rsidRDefault="006F3241" w:rsidP="006F3241">
            <w:pPr>
              <w:pStyle w:val="TAL"/>
              <w:rPr>
                <w:color w:val="FF0000"/>
                <w:lang w:val="sv-SE"/>
              </w:rPr>
            </w:pPr>
            <w:r>
              <w:rPr>
                <w:rFonts w:cs="Arial"/>
                <w:sz w:val="16"/>
                <w:szCs w:val="16"/>
              </w:rPr>
              <w:t>-</w:t>
            </w:r>
            <w:r>
              <w:rPr>
                <w:rFonts w:cs="Arial"/>
                <w:sz w:val="16"/>
                <w:szCs w:val="16"/>
              </w:rPr>
              <w:tab/>
              <w:t>AMF-LMF: T</w:t>
            </w:r>
            <w:r>
              <w:rPr>
                <w:rFonts w:cs="Arial"/>
                <w:sz w:val="16"/>
                <w:szCs w:val="16"/>
                <w:vertAlign w:val="subscript"/>
              </w:rPr>
              <w:t>AMF-LMF</w:t>
            </w:r>
          </w:p>
        </w:tc>
      </w:tr>
      <w:tr w:rsidR="00EE2A6D" w14:paraId="6A6D3A53" w14:textId="77777777" w:rsidTr="008A2848">
        <w:trPr>
          <w:cantSplit/>
          <w:trHeight w:val="1247"/>
        </w:trPr>
        <w:tc>
          <w:tcPr>
            <w:tcW w:w="0" w:type="auto"/>
          </w:tcPr>
          <w:p w14:paraId="7BB2CDEE" w14:textId="77777777" w:rsidR="00EE2A6D" w:rsidRPr="001D6432" w:rsidRDefault="00EE2A6D" w:rsidP="008A2848">
            <w:pPr>
              <w:pStyle w:val="TAL"/>
            </w:pPr>
            <w:r w:rsidRPr="001D6432">
              <w:t>Step 5 RRC Location Measurement Indication</w:t>
            </w:r>
          </w:p>
        </w:tc>
        <w:tc>
          <w:tcPr>
            <w:tcW w:w="0" w:type="auto"/>
          </w:tcPr>
          <w:p w14:paraId="15931B77" w14:textId="77777777" w:rsidR="00EE2A6D" w:rsidRDefault="00EE2A6D" w:rsidP="008A2848">
            <w:pPr>
              <w:pStyle w:val="TAL"/>
            </w:pPr>
            <w:r w:rsidRPr="001D6432">
              <w:t>5-8.5</w:t>
            </w:r>
          </w:p>
          <w:p w14:paraId="479157B5" w14:textId="77777777" w:rsidR="00EE2A6D" w:rsidRDefault="00EE2A6D" w:rsidP="008A2848">
            <w:pPr>
              <w:pStyle w:val="TAL"/>
            </w:pPr>
            <w:r>
              <w:t xml:space="preserve">Processing delays: 5-8 </w:t>
            </w:r>
            <w:proofErr w:type="spellStart"/>
            <w:r>
              <w:t>ms</w:t>
            </w:r>
            <w:proofErr w:type="spellEnd"/>
          </w:p>
          <w:p w14:paraId="2DDE8C6D" w14:textId="77777777" w:rsidR="00EE2A6D" w:rsidRDefault="00EE2A6D" w:rsidP="008A2848">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4DBE0AFD" w14:textId="77777777" w:rsidR="00EE2A6D" w:rsidRDefault="00EE2A6D" w:rsidP="008A2848">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0EB85A23" w14:textId="77777777" w:rsidR="00EE2A6D" w:rsidRDefault="00EE2A6D" w:rsidP="008A2848">
            <w:pPr>
              <w:pStyle w:val="TAL"/>
            </w:pPr>
            <w:r>
              <w:t>Signalling delay:0-0.5ms</w:t>
            </w:r>
          </w:p>
          <w:p w14:paraId="5166BC77" w14:textId="77777777" w:rsidR="00EE2A6D" w:rsidRDefault="00EE2A6D" w:rsidP="008A2848">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6D591392" w14:textId="77777777" w:rsidR="00EE2A6D" w:rsidRDefault="00EE2A6D" w:rsidP="008A2848">
            <w:pPr>
              <w:pStyle w:val="TAL"/>
              <w:rPr>
                <w:highlight w:val="red"/>
              </w:rPr>
            </w:pPr>
            <w:r w:rsidRPr="009D02DA">
              <w:rPr>
                <w:rFonts w:hint="eastAsia"/>
                <w:highlight w:val="red"/>
              </w:rPr>
              <w:t>0</w:t>
            </w:r>
          </w:p>
          <w:p w14:paraId="0D50A8ED" w14:textId="77777777" w:rsidR="00EE2A6D" w:rsidRPr="00C911EA" w:rsidRDefault="00EE2A6D" w:rsidP="008A2848">
            <w:pPr>
              <w:pStyle w:val="TAL"/>
              <w:rPr>
                <w:color w:val="FF0000"/>
                <w:highlight w:val="red"/>
              </w:rPr>
            </w:pPr>
            <w:r w:rsidRPr="00C911EA">
              <w:rPr>
                <w:color w:val="FF0000"/>
              </w:rPr>
              <w:t xml:space="preserve">if </w:t>
            </w:r>
            <w:r w:rsidRPr="00C911EA">
              <w:rPr>
                <w:rFonts w:hint="eastAsia"/>
                <w:color w:val="FF0000"/>
              </w:rPr>
              <w:t>the</w:t>
            </w:r>
            <w:r w:rsidRPr="00C911EA">
              <w:rPr>
                <w:color w:val="FF0000"/>
              </w:rPr>
              <w:t xml:space="preserve"> request </w:t>
            </w:r>
            <w:r w:rsidRPr="00C911EA">
              <w:rPr>
                <w:rFonts w:hint="eastAsia"/>
                <w:color w:val="FF0000"/>
              </w:rPr>
              <w:t>location</w:t>
            </w:r>
            <w:r w:rsidRPr="00C911EA">
              <w:rPr>
                <w:color w:val="FF0000"/>
              </w:rPr>
              <w:t xml:space="preserve"> </w:t>
            </w:r>
            <w:r w:rsidRPr="00C911EA">
              <w:rPr>
                <w:rFonts w:hint="eastAsia"/>
                <w:color w:val="FF0000"/>
              </w:rPr>
              <w:t>information</w:t>
            </w:r>
            <w:r w:rsidRPr="00C911EA">
              <w:rPr>
                <w:color w:val="FF0000"/>
              </w:rPr>
              <w:t xml:space="preserve"> includes the MG request informatio</w:t>
            </w:r>
            <w:r w:rsidRPr="006F3241">
              <w:rPr>
                <w:color w:val="FF0000"/>
              </w:rPr>
              <w:t>n</w:t>
            </w:r>
          </w:p>
        </w:tc>
      </w:tr>
    </w:tbl>
    <w:p w14:paraId="2DA66645" w14:textId="77777777" w:rsidR="00EE2A6D" w:rsidRDefault="00EE2A6D" w:rsidP="00C77336">
      <w:pPr>
        <w:pStyle w:val="a0"/>
        <w:numPr>
          <w:ilvl w:val="0"/>
          <w:numId w:val="13"/>
        </w:numPr>
        <w:spacing w:line="260" w:lineRule="exact"/>
        <w:rPr>
          <w:rFonts w:eastAsiaTheme="minorEastAsia"/>
        </w:rPr>
      </w:pPr>
    </w:p>
    <w:p w14:paraId="7FD72BEB" w14:textId="4949C688" w:rsidR="00EE2A6D" w:rsidRDefault="00EE2A6D" w:rsidP="00C77336">
      <w:pPr>
        <w:pStyle w:val="a0"/>
        <w:numPr>
          <w:ilvl w:val="0"/>
          <w:numId w:val="11"/>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Pr="00EE2A6D">
        <w:rPr>
          <w:rFonts w:eastAsiaTheme="minorEastAsia" w:hint="eastAsia"/>
          <w:b/>
          <w:bCs/>
          <w:i/>
          <w:iCs/>
          <w:sz w:val="20"/>
          <w:szCs w:val="20"/>
        </w:rPr>
        <w:t>1</w:t>
      </w:r>
      <w:r>
        <w:rPr>
          <w:rFonts w:eastAsiaTheme="minorEastAsia" w:hint="eastAsia"/>
          <w:b/>
          <w:bCs/>
          <w:i/>
          <w:iCs/>
          <w:sz w:val="20"/>
          <w:szCs w:val="20"/>
        </w:rPr>
        <w:t>5-18</w:t>
      </w:r>
      <w:r w:rsidRPr="00EE2A6D">
        <w:rPr>
          <w:rFonts w:eastAsiaTheme="minorEastAsia" w:hint="eastAsia"/>
          <w:b/>
          <w:bCs/>
          <w:i/>
          <w:iCs/>
          <w:sz w:val="20"/>
          <w:szCs w:val="20"/>
        </w:rPr>
        <w:t>ms</w:t>
      </w:r>
    </w:p>
    <w:p w14:paraId="11C9C591" w14:textId="24105911" w:rsidR="006F3241" w:rsidRDefault="006F3241" w:rsidP="006F3241">
      <w:pPr>
        <w:spacing w:before="120" w:after="120" w:line="260" w:lineRule="exact"/>
        <w:jc w:val="both"/>
        <w:rPr>
          <w:sz w:val="20"/>
          <w:szCs w:val="20"/>
        </w:rPr>
      </w:pPr>
      <w:r w:rsidRPr="006F3241">
        <w:rPr>
          <w:sz w:val="20"/>
          <w:szCs w:val="20"/>
        </w:rPr>
        <w:t xml:space="preserve">A new </w:t>
      </w:r>
      <w:proofErr w:type="spellStart"/>
      <w:r w:rsidRPr="006F3241">
        <w:rPr>
          <w:sz w:val="20"/>
          <w:szCs w:val="20"/>
        </w:rPr>
        <w:t>NRPPa</w:t>
      </w:r>
      <w:proofErr w:type="spellEnd"/>
      <w:r w:rsidRPr="006F3241">
        <w:rPr>
          <w:sz w:val="20"/>
          <w:szCs w:val="20"/>
        </w:rPr>
        <w:t xml:space="preserve"> procedure</w:t>
      </w:r>
      <w:r w:rsidR="00D0266A">
        <w:rPr>
          <w:sz w:val="20"/>
          <w:szCs w:val="20"/>
        </w:rPr>
        <w:t xml:space="preserve"> </w:t>
      </w:r>
      <w:r w:rsidRPr="006F3241">
        <w:rPr>
          <w:sz w:val="20"/>
          <w:szCs w:val="20"/>
        </w:rPr>
        <w:t xml:space="preserve">(such as </w:t>
      </w:r>
      <w:proofErr w:type="spellStart"/>
      <w:r w:rsidRPr="006F3241">
        <w:rPr>
          <w:sz w:val="20"/>
          <w:szCs w:val="20"/>
        </w:rPr>
        <w:t>NRPPa</w:t>
      </w:r>
      <w:proofErr w:type="spellEnd"/>
      <w:r w:rsidRPr="006F3241">
        <w:rPr>
          <w:sz w:val="20"/>
          <w:szCs w:val="20"/>
        </w:rPr>
        <w:t xml:space="preserve"> request location information) </w:t>
      </w:r>
      <w:r>
        <w:rPr>
          <w:rFonts w:hint="eastAsia"/>
          <w:sz w:val="20"/>
          <w:szCs w:val="20"/>
        </w:rPr>
        <w:t>should</w:t>
      </w:r>
      <w:r w:rsidRPr="006F3241">
        <w:rPr>
          <w:sz w:val="20"/>
          <w:szCs w:val="20"/>
        </w:rPr>
        <w:t xml:space="preserve"> be specified for </w:t>
      </w:r>
      <w:r>
        <w:rPr>
          <w:rFonts w:hint="eastAsia"/>
          <w:sz w:val="20"/>
          <w:szCs w:val="20"/>
        </w:rPr>
        <w:t>the</w:t>
      </w:r>
      <w:r>
        <w:rPr>
          <w:sz w:val="20"/>
          <w:szCs w:val="20"/>
        </w:rPr>
        <w:t xml:space="preserve"> </w:t>
      </w:r>
      <w:r>
        <w:rPr>
          <w:rFonts w:hint="eastAsia"/>
          <w:sz w:val="20"/>
          <w:szCs w:val="20"/>
        </w:rPr>
        <w:t>above</w:t>
      </w:r>
      <w:r>
        <w:rPr>
          <w:sz w:val="20"/>
          <w:szCs w:val="20"/>
        </w:rPr>
        <w:t xml:space="preserve"> </w:t>
      </w:r>
      <w:r>
        <w:rPr>
          <w:rFonts w:hint="eastAsia"/>
          <w:sz w:val="20"/>
          <w:szCs w:val="20"/>
        </w:rPr>
        <w:t>low</w:t>
      </w:r>
      <w:r>
        <w:rPr>
          <w:sz w:val="20"/>
          <w:szCs w:val="20"/>
        </w:rPr>
        <w:t xml:space="preserve"> </w:t>
      </w:r>
      <w:r>
        <w:rPr>
          <w:rFonts w:hint="eastAsia"/>
          <w:sz w:val="20"/>
          <w:szCs w:val="20"/>
        </w:rPr>
        <w:t>layer</w:t>
      </w:r>
      <w:r>
        <w:rPr>
          <w:sz w:val="20"/>
          <w:szCs w:val="20"/>
        </w:rPr>
        <w:t xml:space="preserve"> </w:t>
      </w:r>
      <w:r>
        <w:rPr>
          <w:rFonts w:hint="eastAsia"/>
          <w:sz w:val="20"/>
          <w:szCs w:val="20"/>
        </w:rPr>
        <w:t>triggered</w:t>
      </w:r>
      <w:r w:rsidRPr="006F3241">
        <w:rPr>
          <w:sz w:val="20"/>
          <w:szCs w:val="20"/>
        </w:rPr>
        <w:t xml:space="preserve"> 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rFonts w:hint="eastAsia"/>
          <w:sz w:val="20"/>
          <w:szCs w:val="20"/>
        </w:rPr>
        <w:t>.</w:t>
      </w:r>
      <w:r>
        <w:rPr>
          <w:sz w:val="20"/>
          <w:szCs w:val="20"/>
        </w:rPr>
        <w:t xml:space="preserve"> Except for that, form RAN2 perspective, new low layer signaling needed to be specified</w:t>
      </w:r>
      <w:r w:rsidR="0096414E">
        <w:rPr>
          <w:sz w:val="20"/>
          <w:szCs w:val="20"/>
        </w:rPr>
        <w:t xml:space="preserve"> and </w:t>
      </w:r>
      <w:proofErr w:type="spellStart"/>
      <w:r w:rsidR="0096414E">
        <w:rPr>
          <w:rFonts w:hint="eastAsia"/>
          <w:sz w:val="20"/>
          <w:szCs w:val="20"/>
        </w:rPr>
        <w:t>g</w:t>
      </w:r>
      <w:r w:rsidR="0096414E">
        <w:rPr>
          <w:sz w:val="20"/>
          <w:szCs w:val="20"/>
        </w:rPr>
        <w:t>NB</w:t>
      </w:r>
      <w:proofErr w:type="spellEnd"/>
      <w:r w:rsidR="0096414E">
        <w:rPr>
          <w:sz w:val="20"/>
          <w:szCs w:val="20"/>
        </w:rPr>
        <w:t xml:space="preserve"> </w:t>
      </w:r>
      <w:r w:rsidR="0096414E">
        <w:rPr>
          <w:rFonts w:hint="eastAsia"/>
          <w:sz w:val="20"/>
          <w:szCs w:val="20"/>
        </w:rPr>
        <w:t>can</w:t>
      </w:r>
      <w:r w:rsidR="0096414E">
        <w:rPr>
          <w:sz w:val="20"/>
          <w:szCs w:val="20"/>
        </w:rPr>
        <w:t xml:space="preserve"> </w:t>
      </w:r>
      <w:r w:rsidR="0096414E">
        <w:rPr>
          <w:rFonts w:hint="eastAsia"/>
          <w:sz w:val="20"/>
          <w:szCs w:val="20"/>
        </w:rPr>
        <w:t>configure</w:t>
      </w:r>
      <w:r w:rsidR="0096414E">
        <w:rPr>
          <w:sz w:val="20"/>
          <w:szCs w:val="20"/>
        </w:rPr>
        <w:t xml:space="preserve"> MG </w:t>
      </w:r>
      <w:r w:rsidR="0096414E">
        <w:rPr>
          <w:rFonts w:hint="eastAsia"/>
          <w:sz w:val="20"/>
          <w:szCs w:val="20"/>
        </w:rPr>
        <w:t>based</w:t>
      </w:r>
      <w:r w:rsidR="0096414E">
        <w:rPr>
          <w:sz w:val="20"/>
          <w:szCs w:val="20"/>
        </w:rPr>
        <w:t xml:space="preserve"> </w:t>
      </w:r>
      <w:r w:rsidR="0096414E">
        <w:rPr>
          <w:rFonts w:hint="eastAsia"/>
          <w:sz w:val="20"/>
          <w:szCs w:val="20"/>
        </w:rPr>
        <w:t>on</w:t>
      </w:r>
      <w:r w:rsidR="0096414E">
        <w:rPr>
          <w:sz w:val="20"/>
          <w:szCs w:val="20"/>
        </w:rPr>
        <w:t xml:space="preserve"> </w:t>
      </w:r>
      <w:r w:rsidR="0096414E">
        <w:rPr>
          <w:rFonts w:hint="eastAsia"/>
          <w:sz w:val="20"/>
          <w:szCs w:val="20"/>
        </w:rPr>
        <w:t>the</w:t>
      </w:r>
      <w:r w:rsidR="0096414E">
        <w:rPr>
          <w:sz w:val="20"/>
          <w:szCs w:val="20"/>
        </w:rPr>
        <w:t xml:space="preserve"> </w:t>
      </w:r>
      <w:r w:rsidR="0096414E" w:rsidRPr="006F3241">
        <w:rPr>
          <w:sz w:val="20"/>
          <w:szCs w:val="20"/>
        </w:rPr>
        <w:t>request</w:t>
      </w:r>
      <w:r w:rsidR="0096414E">
        <w:rPr>
          <w:rFonts w:hint="eastAsia"/>
          <w:sz w:val="20"/>
          <w:szCs w:val="20"/>
        </w:rPr>
        <w:t>ing</w:t>
      </w:r>
      <w:r w:rsidR="0096414E">
        <w:rPr>
          <w:sz w:val="20"/>
          <w:szCs w:val="20"/>
        </w:rPr>
        <w:t xml:space="preserve"> </w:t>
      </w:r>
      <w:r w:rsidR="0096414E">
        <w:rPr>
          <w:rFonts w:hint="eastAsia"/>
          <w:sz w:val="20"/>
          <w:szCs w:val="20"/>
        </w:rPr>
        <w:t>of</w:t>
      </w:r>
      <w:r w:rsidR="0096414E" w:rsidRPr="006F3241">
        <w:rPr>
          <w:sz w:val="20"/>
          <w:szCs w:val="20"/>
        </w:rPr>
        <w:t xml:space="preserve"> location information</w:t>
      </w:r>
      <w:r w:rsidR="0096414E">
        <w:rPr>
          <w:sz w:val="20"/>
          <w:szCs w:val="20"/>
        </w:rPr>
        <w:t xml:space="preserve"> </w:t>
      </w:r>
      <w:r w:rsidR="0096414E">
        <w:rPr>
          <w:rFonts w:hint="eastAsia"/>
          <w:sz w:val="20"/>
          <w:szCs w:val="20"/>
        </w:rPr>
        <w:t>from</w:t>
      </w:r>
      <w:r w:rsidR="0096414E">
        <w:rPr>
          <w:sz w:val="20"/>
          <w:szCs w:val="20"/>
        </w:rPr>
        <w:t xml:space="preserve"> </w:t>
      </w:r>
      <w:proofErr w:type="spellStart"/>
      <w:r w:rsidR="0096414E">
        <w:rPr>
          <w:sz w:val="20"/>
          <w:szCs w:val="20"/>
        </w:rPr>
        <w:t>NRPP</w:t>
      </w:r>
      <w:r w:rsidR="0096414E">
        <w:rPr>
          <w:rFonts w:hint="eastAsia"/>
          <w:sz w:val="20"/>
          <w:szCs w:val="20"/>
        </w:rPr>
        <w:t>a</w:t>
      </w:r>
      <w:proofErr w:type="spellEnd"/>
      <w:r>
        <w:rPr>
          <w:sz w:val="20"/>
          <w:szCs w:val="20"/>
        </w:rPr>
        <w:t>.</w:t>
      </w:r>
    </w:p>
    <w:p w14:paraId="0029A61E" w14:textId="77777777" w:rsidR="006F3241" w:rsidRPr="006F3241" w:rsidRDefault="006F3241" w:rsidP="00C77336">
      <w:pPr>
        <w:pStyle w:val="a0"/>
        <w:numPr>
          <w:ilvl w:val="0"/>
          <w:numId w:val="15"/>
        </w:numPr>
        <w:spacing w:line="260" w:lineRule="exact"/>
        <w:rPr>
          <w:rFonts w:eastAsia="宋体"/>
          <w:sz w:val="20"/>
          <w:szCs w:val="20"/>
        </w:rPr>
      </w:pPr>
    </w:p>
    <w:p w14:paraId="28134BDE" w14:textId="55F99F4C" w:rsidR="006F3241" w:rsidRPr="006F3241" w:rsidRDefault="006F3241" w:rsidP="00C77336">
      <w:pPr>
        <w:pStyle w:val="a0"/>
        <w:numPr>
          <w:ilvl w:val="0"/>
          <w:numId w:val="11"/>
        </w:numPr>
        <w:spacing w:line="260" w:lineRule="exact"/>
        <w:rPr>
          <w:rFonts w:eastAsiaTheme="minorEastAsia"/>
          <w:b/>
          <w:bCs/>
          <w:i/>
          <w:iCs/>
          <w:sz w:val="20"/>
          <w:szCs w:val="20"/>
        </w:rPr>
      </w:pPr>
      <w:r w:rsidRPr="006F3241">
        <w:rPr>
          <w:rFonts w:eastAsiaTheme="minorEastAsia"/>
          <w:b/>
          <w:bCs/>
          <w:i/>
          <w:iCs/>
          <w:sz w:val="20"/>
          <w:szCs w:val="20"/>
        </w:rPr>
        <w:t>The request of the measurement via RRC signaling, MAC-CE and/or physical layer procedure should be supported</w:t>
      </w:r>
      <w:r w:rsidR="00852C2E">
        <w:rPr>
          <w:rFonts w:eastAsiaTheme="minorEastAsia"/>
          <w:b/>
          <w:bCs/>
          <w:i/>
          <w:iCs/>
          <w:sz w:val="20"/>
          <w:szCs w:val="20"/>
        </w:rPr>
        <w:t>.</w:t>
      </w:r>
    </w:p>
    <w:p w14:paraId="4942F5B7" w14:textId="554D7976" w:rsidR="008B0150" w:rsidRDefault="008B0150" w:rsidP="008B0150">
      <w:pPr>
        <w:pStyle w:val="3"/>
      </w:pPr>
      <w:r>
        <w:lastRenderedPageBreak/>
        <w:t>T</w:t>
      </w:r>
      <w:r>
        <w:rPr>
          <w:rFonts w:hint="eastAsia"/>
        </w:rPr>
        <w:t>he</w:t>
      </w:r>
      <w:r>
        <w:t xml:space="preserve"> </w:t>
      </w:r>
      <w:r>
        <w:rPr>
          <w:rFonts w:hint="eastAsia"/>
        </w:rPr>
        <w:t>priority</w:t>
      </w:r>
      <w:r>
        <w:t xml:space="preserve"> </w:t>
      </w:r>
      <w:r>
        <w:rPr>
          <w:rFonts w:hint="eastAsia"/>
        </w:rPr>
        <w:t>of</w:t>
      </w:r>
      <w:r>
        <w:t xml:space="preserve"> </w:t>
      </w:r>
      <w:r w:rsidRPr="00EE2A6D">
        <w:t xml:space="preserve">the </w:t>
      </w:r>
      <w:r>
        <w:rPr>
          <w:rFonts w:hint="eastAsia"/>
        </w:rPr>
        <w:t>requesting</w:t>
      </w:r>
      <w:r w:rsidRPr="00EE2A6D">
        <w:t xml:space="preserve"> of</w:t>
      </w:r>
      <w:r>
        <w:t xml:space="preserve"> </w:t>
      </w:r>
      <w:r>
        <w:rPr>
          <w:rFonts w:hint="eastAsia"/>
        </w:rPr>
        <w:t>measurement</w:t>
      </w:r>
    </w:p>
    <w:p w14:paraId="07AC691C" w14:textId="573F13A7" w:rsidR="00675D83" w:rsidRPr="00E579A5" w:rsidRDefault="00675D83" w:rsidP="00675D83">
      <w:pPr>
        <w:spacing w:after="120" w:line="260" w:lineRule="exact"/>
        <w:jc w:val="both"/>
        <w:rPr>
          <w:rFonts w:eastAsiaTheme="minorEastAsia"/>
          <w:sz w:val="20"/>
          <w:szCs w:val="20"/>
        </w:rPr>
      </w:pPr>
      <w:r>
        <w:rPr>
          <w:rFonts w:eastAsiaTheme="minorEastAsia" w:hint="eastAsia"/>
          <w:sz w:val="20"/>
          <w:szCs w:val="20"/>
        </w:rPr>
        <w:t>I</w:t>
      </w:r>
      <w:r>
        <w:rPr>
          <w:rFonts w:eastAsiaTheme="minorEastAsia"/>
          <w:sz w:val="20"/>
          <w:szCs w:val="20"/>
        </w:rPr>
        <w:t xml:space="preserve">n addition, </w:t>
      </w:r>
      <w:r w:rsidR="00266668">
        <w:rPr>
          <w:rFonts w:eastAsiaTheme="minorEastAsia"/>
          <w:sz w:val="20"/>
          <w:szCs w:val="20"/>
        </w:rPr>
        <w:t xml:space="preserve">in </w:t>
      </w:r>
      <w:r w:rsidR="0096414E">
        <w:rPr>
          <w:rFonts w:eastAsiaTheme="minorEastAsia"/>
          <w:sz w:val="20"/>
          <w:szCs w:val="20"/>
        </w:rPr>
        <w:t xml:space="preserve">the above </w:t>
      </w:r>
      <w:r>
        <w:rPr>
          <w:rFonts w:eastAsiaTheme="minorEastAsia"/>
          <w:sz w:val="20"/>
          <w:szCs w:val="20"/>
        </w:rPr>
        <w:t>l</w:t>
      </w:r>
      <w:r w:rsidRPr="00D0266A">
        <w:rPr>
          <w:rFonts w:eastAsiaTheme="minorEastAsia"/>
          <w:sz w:val="20"/>
          <w:szCs w:val="20"/>
        </w:rPr>
        <w:t>atency</w:t>
      </w:r>
      <w:r w:rsidR="0096414E" w:rsidRPr="00D0266A">
        <w:rPr>
          <w:rFonts w:eastAsiaTheme="minorEastAsia"/>
          <w:sz w:val="20"/>
          <w:szCs w:val="20"/>
        </w:rPr>
        <w:t xml:space="preserve"> evaluation</w:t>
      </w:r>
      <w:r w:rsidRPr="00D0266A">
        <w:rPr>
          <w:rFonts w:eastAsiaTheme="minorEastAsia"/>
          <w:sz w:val="20"/>
          <w:szCs w:val="20"/>
        </w:rPr>
        <w:t>, the CCSF is</w:t>
      </w:r>
      <w:r w:rsidR="0096414E" w:rsidRPr="00D0266A">
        <w:rPr>
          <w:rFonts w:eastAsiaTheme="minorEastAsia"/>
          <w:sz w:val="20"/>
          <w:szCs w:val="20"/>
        </w:rPr>
        <w:t xml:space="preserve"> assumed as</w:t>
      </w:r>
      <w:r w:rsidRPr="00D0266A">
        <w:rPr>
          <w:rFonts w:eastAsiaTheme="minorEastAsia"/>
          <w:sz w:val="20"/>
          <w:szCs w:val="20"/>
        </w:rPr>
        <w:t xml:space="preserve"> 1. However, in some cases, the MG needs to be shared with other candidates, such as RRM measurement, and</w:t>
      </w:r>
      <w:r w:rsidR="0096414E" w:rsidRPr="00D0266A">
        <w:rPr>
          <w:rFonts w:eastAsiaTheme="minorEastAsia"/>
          <w:sz w:val="20"/>
          <w:szCs w:val="20"/>
        </w:rPr>
        <w:t xml:space="preserve"> the CCSF</w:t>
      </w:r>
      <w:r w:rsidRPr="00D0266A">
        <w:rPr>
          <w:rFonts w:eastAsiaTheme="minorEastAsia"/>
          <w:sz w:val="20"/>
          <w:szCs w:val="20"/>
        </w:rPr>
        <w:t xml:space="preserve"> will </w:t>
      </w:r>
      <w:r w:rsidR="0096414E" w:rsidRPr="00D0266A">
        <w:rPr>
          <w:rFonts w:eastAsiaTheme="minorEastAsia" w:hint="eastAsia"/>
          <w:sz w:val="20"/>
          <w:szCs w:val="20"/>
        </w:rPr>
        <w:t>bigger</w:t>
      </w:r>
      <w:r w:rsidR="0096414E" w:rsidRPr="00D0266A">
        <w:rPr>
          <w:rFonts w:eastAsiaTheme="minorEastAsia"/>
          <w:sz w:val="20"/>
          <w:szCs w:val="20"/>
        </w:rPr>
        <w:t xml:space="preserve"> </w:t>
      </w:r>
      <w:r w:rsidRPr="00D0266A">
        <w:rPr>
          <w:rFonts w:eastAsiaTheme="minorEastAsia"/>
          <w:sz w:val="20"/>
          <w:szCs w:val="20"/>
        </w:rPr>
        <w:t xml:space="preserve">than one. Then, the </w:t>
      </w:r>
      <w:r w:rsidR="0096414E" w:rsidRPr="00D0266A">
        <w:rPr>
          <w:rFonts w:eastAsiaTheme="minorEastAsia"/>
          <w:sz w:val="20"/>
          <w:szCs w:val="20"/>
        </w:rPr>
        <w:t>DL PRS measurement time</w:t>
      </w:r>
      <w:r w:rsidRPr="00D0266A">
        <w:rPr>
          <w:rFonts w:eastAsiaTheme="minorEastAsia" w:hint="eastAsia"/>
          <w:sz w:val="20"/>
          <w:szCs w:val="20"/>
          <w:lang w:val="en-GB"/>
        </w:rPr>
        <w:t xml:space="preserve"> </w:t>
      </w:r>
      <w:r w:rsidRPr="00D0266A">
        <w:rPr>
          <w:rFonts w:eastAsiaTheme="minorEastAsia"/>
          <w:sz w:val="20"/>
          <w:szCs w:val="20"/>
          <w:lang w:val="en-GB"/>
        </w:rPr>
        <w:t>will be extended by CSSF. Therefore, we propose to consider</w:t>
      </w:r>
      <w:r w:rsidRPr="00D0266A">
        <w:rPr>
          <w:rFonts w:eastAsiaTheme="minorEastAsia"/>
          <w:sz w:val="20"/>
          <w:szCs w:val="20"/>
        </w:rPr>
        <w:t xml:space="preserve"> priority indications for the calculation of CCSF</w:t>
      </w:r>
      <w:r w:rsidRPr="00D0266A">
        <w:rPr>
          <w:rFonts w:eastAsiaTheme="minorEastAsia" w:hint="eastAsia"/>
          <w:sz w:val="20"/>
          <w:szCs w:val="20"/>
        </w:rPr>
        <w:t xml:space="preserve">. </w:t>
      </w:r>
      <w:r w:rsidR="000A1516" w:rsidRPr="00D0266A">
        <w:rPr>
          <w:rFonts w:eastAsiaTheme="minorEastAsia"/>
          <w:sz w:val="20"/>
          <w:szCs w:val="20"/>
        </w:rPr>
        <w:t xml:space="preserve">When </w:t>
      </w:r>
      <w:r w:rsidR="0096414E" w:rsidRPr="00D0266A">
        <w:rPr>
          <w:sz w:val="20"/>
          <w:szCs w:val="20"/>
        </w:rPr>
        <w:t>Step 5 RRC Location Measurement Indication can be mer</w:t>
      </w:r>
      <w:r w:rsidR="0096414E">
        <w:rPr>
          <w:sz w:val="20"/>
          <w:szCs w:val="20"/>
        </w:rPr>
        <w:t>ged into Step 4</w:t>
      </w:r>
      <w:r w:rsidR="0096414E">
        <w:rPr>
          <w:rFonts w:hint="eastAsia"/>
          <w:sz w:val="20"/>
          <w:szCs w:val="20"/>
        </w:rPr>
        <w:t>,</w:t>
      </w:r>
      <w:r w:rsidR="0096414E">
        <w:rPr>
          <w:sz w:val="20"/>
          <w:szCs w:val="20"/>
        </w:rPr>
        <w:t xml:space="preserve"> </w:t>
      </w:r>
      <w:bookmarkStart w:id="13" w:name="OLE_LINK3"/>
      <w:bookmarkStart w:id="14" w:name="OLE_LINK4"/>
      <w:r w:rsidR="0096414E">
        <w:rPr>
          <w:sz w:val="20"/>
          <w:szCs w:val="20"/>
        </w:rPr>
        <w:t>adding the priority indication in the request of location information</w:t>
      </w:r>
      <w:bookmarkEnd w:id="13"/>
      <w:bookmarkEnd w:id="14"/>
      <w:r w:rsidR="0096414E">
        <w:rPr>
          <w:sz w:val="20"/>
          <w:szCs w:val="20"/>
        </w:rPr>
        <w:t xml:space="preserve"> is helpful for latency reduction.</w:t>
      </w:r>
    </w:p>
    <w:p w14:paraId="05A104DF" w14:textId="201675C0" w:rsidR="008B0150" w:rsidRPr="00E579A5" w:rsidRDefault="0096414E" w:rsidP="008B0150">
      <w:pPr>
        <w:spacing w:after="120" w:line="260" w:lineRule="exact"/>
        <w:jc w:val="both"/>
        <w:rPr>
          <w:rFonts w:eastAsiaTheme="minorEastAsia"/>
          <w:sz w:val="20"/>
          <w:szCs w:val="20"/>
        </w:rPr>
      </w:pPr>
      <w:r>
        <w:rPr>
          <w:rFonts w:eastAsiaTheme="minorEastAsia"/>
          <w:sz w:val="20"/>
          <w:szCs w:val="20"/>
        </w:rPr>
        <w:t xml:space="preserve">In addition, accuracy </w:t>
      </w:r>
      <w:r w:rsidR="008B0150" w:rsidRPr="00E579A5">
        <w:rPr>
          <w:rFonts w:eastAsiaTheme="minorEastAsia" w:hint="eastAsia"/>
          <w:sz w:val="20"/>
          <w:szCs w:val="20"/>
        </w:rPr>
        <w:t>and power consumption for PRS measurement is part of objectives in this SI. From our point of view, the priority rules can also be used for PRS measurements from multiple frequency layers</w:t>
      </w:r>
      <w:r w:rsidR="000A1516">
        <w:rPr>
          <w:rFonts w:eastAsiaTheme="minorEastAsia"/>
          <w:sz w:val="20"/>
          <w:szCs w:val="20"/>
        </w:rPr>
        <w:t xml:space="preserve"> and multiple resources</w:t>
      </w:r>
      <w:r w:rsidR="008B0150" w:rsidRPr="00E579A5">
        <w:rPr>
          <w:rFonts w:eastAsiaTheme="minorEastAsia" w:hint="eastAsia"/>
          <w:sz w:val="20"/>
          <w:szCs w:val="20"/>
        </w:rPr>
        <w:t>.</w:t>
      </w:r>
      <w:r>
        <w:rPr>
          <w:rFonts w:eastAsiaTheme="minorEastAsia"/>
          <w:sz w:val="20"/>
          <w:szCs w:val="20"/>
        </w:rPr>
        <w:t xml:space="preserve"> In Rel 16, </w:t>
      </w:r>
      <w:r w:rsidR="000A1516">
        <w:rPr>
          <w:rFonts w:eastAsiaTheme="minorEastAsia"/>
          <w:sz w:val="20"/>
          <w:szCs w:val="20"/>
        </w:rPr>
        <w:t xml:space="preserve">only </w:t>
      </w:r>
      <w:r>
        <w:rPr>
          <w:rFonts w:eastAsiaTheme="minorEastAsia"/>
          <w:sz w:val="20"/>
          <w:szCs w:val="20"/>
        </w:rPr>
        <w:t>the priority of TRP and set are defined.</w:t>
      </w:r>
      <w:r w:rsidR="008B0150" w:rsidRPr="00E579A5">
        <w:rPr>
          <w:rFonts w:eastAsiaTheme="minorEastAsia" w:hint="eastAsia"/>
          <w:sz w:val="20"/>
          <w:szCs w:val="20"/>
        </w:rPr>
        <w:t xml:space="preserve"> </w:t>
      </w:r>
      <w:r w:rsidR="000A1516">
        <w:rPr>
          <w:rFonts w:eastAsiaTheme="minorEastAsia"/>
          <w:sz w:val="20"/>
          <w:szCs w:val="20"/>
        </w:rPr>
        <w:t>T</w:t>
      </w:r>
      <w:r>
        <w:rPr>
          <w:rFonts w:eastAsiaTheme="minorEastAsia"/>
          <w:sz w:val="20"/>
          <w:szCs w:val="20"/>
        </w:rPr>
        <w:t xml:space="preserve">here is no conclusion about the priority of </w:t>
      </w:r>
      <w:r w:rsidRPr="00E579A5">
        <w:rPr>
          <w:rFonts w:eastAsiaTheme="minorEastAsia" w:hint="eastAsia"/>
          <w:sz w:val="20"/>
          <w:szCs w:val="20"/>
        </w:rPr>
        <w:t>frequency layers</w:t>
      </w:r>
      <w:r w:rsidR="000A1516">
        <w:rPr>
          <w:rFonts w:eastAsiaTheme="minorEastAsia"/>
          <w:sz w:val="20"/>
          <w:szCs w:val="20"/>
        </w:rPr>
        <w:t xml:space="preserve"> </w:t>
      </w:r>
      <w:r w:rsidR="000A1516">
        <w:rPr>
          <w:rFonts w:eastAsiaTheme="minorEastAsia" w:hint="eastAsia"/>
          <w:sz w:val="20"/>
          <w:szCs w:val="20"/>
        </w:rPr>
        <w:t>and</w:t>
      </w:r>
      <w:r w:rsidR="000A1516">
        <w:rPr>
          <w:rFonts w:eastAsiaTheme="minorEastAsia"/>
          <w:sz w:val="20"/>
          <w:szCs w:val="20"/>
        </w:rPr>
        <w:t xml:space="preserve"> </w:t>
      </w:r>
      <w:r w:rsidR="000A1516">
        <w:rPr>
          <w:rFonts w:eastAsiaTheme="minorEastAsia" w:hint="eastAsia"/>
          <w:sz w:val="20"/>
          <w:szCs w:val="20"/>
        </w:rPr>
        <w:t>resources</w:t>
      </w:r>
      <w:r w:rsidR="008B0150" w:rsidRPr="00E579A5">
        <w:rPr>
          <w:rFonts w:eastAsiaTheme="minorEastAsia"/>
          <w:sz w:val="20"/>
          <w:szCs w:val="20"/>
        </w:rPr>
        <w:t xml:space="preserve">, we believe </w:t>
      </w:r>
      <w:r>
        <w:rPr>
          <w:rFonts w:eastAsiaTheme="minorEastAsia"/>
          <w:sz w:val="20"/>
          <w:szCs w:val="20"/>
        </w:rPr>
        <w:t>it is because the requirement of different UE is different, it is difficult to provide a common priority for all UE. So</w:t>
      </w:r>
      <w:r w:rsidR="00D0266A">
        <w:rPr>
          <w:rFonts w:eastAsiaTheme="minorEastAsia"/>
          <w:sz w:val="20"/>
          <w:szCs w:val="20"/>
        </w:rPr>
        <w:t>,</w:t>
      </w:r>
      <w:r>
        <w:rPr>
          <w:rFonts w:eastAsiaTheme="minorEastAsia"/>
          <w:sz w:val="20"/>
          <w:szCs w:val="20"/>
        </w:rPr>
        <w:t xml:space="preserve"> </w:t>
      </w:r>
      <w:r>
        <w:rPr>
          <w:sz w:val="20"/>
          <w:szCs w:val="20"/>
        </w:rPr>
        <w:t xml:space="preserve">the priority rules of </w:t>
      </w:r>
      <w:r w:rsidRPr="00E579A5">
        <w:rPr>
          <w:rFonts w:eastAsiaTheme="minorEastAsia" w:hint="eastAsia"/>
          <w:sz w:val="20"/>
          <w:szCs w:val="20"/>
        </w:rPr>
        <w:t>multiple frequency layers</w:t>
      </w:r>
      <w:r>
        <w:rPr>
          <w:sz w:val="20"/>
          <w:szCs w:val="20"/>
        </w:rPr>
        <w:t xml:space="preserve"> </w:t>
      </w:r>
      <w:r w:rsidR="000A1516">
        <w:rPr>
          <w:rFonts w:hint="eastAsia"/>
          <w:sz w:val="20"/>
          <w:szCs w:val="20"/>
        </w:rPr>
        <w:t>and</w:t>
      </w:r>
      <w:r w:rsidR="000A1516">
        <w:rPr>
          <w:sz w:val="20"/>
          <w:szCs w:val="20"/>
        </w:rPr>
        <w:t xml:space="preserve"> </w:t>
      </w:r>
      <w:r w:rsidR="000A1516">
        <w:rPr>
          <w:rFonts w:hint="eastAsia"/>
          <w:sz w:val="20"/>
          <w:szCs w:val="20"/>
        </w:rPr>
        <w:t>resources</w:t>
      </w:r>
      <w:r w:rsidR="000A1516">
        <w:rPr>
          <w:sz w:val="20"/>
          <w:szCs w:val="20"/>
        </w:rPr>
        <w:t xml:space="preserve"> </w:t>
      </w:r>
      <w:r>
        <w:rPr>
          <w:sz w:val="20"/>
          <w:szCs w:val="20"/>
        </w:rPr>
        <w:t xml:space="preserve">in the </w:t>
      </w:r>
      <w:r w:rsidR="000A1516">
        <w:rPr>
          <w:sz w:val="20"/>
          <w:szCs w:val="20"/>
        </w:rPr>
        <w:t xml:space="preserve">UE </w:t>
      </w:r>
      <w:r w:rsidR="000A1516">
        <w:rPr>
          <w:rFonts w:hint="eastAsia"/>
          <w:sz w:val="20"/>
          <w:szCs w:val="20"/>
        </w:rPr>
        <w:t>specific</w:t>
      </w:r>
      <w:r w:rsidR="000A1516">
        <w:rPr>
          <w:sz w:val="20"/>
          <w:szCs w:val="20"/>
        </w:rPr>
        <w:t xml:space="preserve"> </w:t>
      </w:r>
      <w:r>
        <w:rPr>
          <w:sz w:val="20"/>
          <w:szCs w:val="20"/>
        </w:rPr>
        <w:t xml:space="preserve">request of location information </w:t>
      </w:r>
      <w:r w:rsidR="000A1516">
        <w:rPr>
          <w:sz w:val="20"/>
          <w:szCs w:val="20"/>
        </w:rPr>
        <w:t>are</w:t>
      </w:r>
      <w:r>
        <w:rPr>
          <w:sz w:val="20"/>
          <w:szCs w:val="20"/>
        </w:rPr>
        <w:t xml:space="preserve"> helpful for</w:t>
      </w:r>
      <w:r w:rsidRPr="00E579A5">
        <w:rPr>
          <w:rFonts w:eastAsiaTheme="minorEastAsia"/>
          <w:sz w:val="20"/>
          <w:szCs w:val="20"/>
        </w:rPr>
        <w:t xml:space="preserve"> </w:t>
      </w:r>
      <w:r>
        <w:rPr>
          <w:rFonts w:eastAsiaTheme="minorEastAsia"/>
          <w:sz w:val="20"/>
          <w:szCs w:val="20"/>
        </w:rPr>
        <w:t xml:space="preserve">the accuracy and </w:t>
      </w:r>
      <w:r w:rsidRPr="00E579A5">
        <w:rPr>
          <w:rFonts w:eastAsiaTheme="minorEastAsia" w:hint="eastAsia"/>
          <w:sz w:val="20"/>
          <w:szCs w:val="20"/>
        </w:rPr>
        <w:t>power consumption for PRS measurement</w:t>
      </w:r>
      <w:r w:rsidR="008B0150" w:rsidRPr="00E579A5">
        <w:rPr>
          <w:rFonts w:eastAsiaTheme="minorEastAsia"/>
          <w:sz w:val="20"/>
          <w:szCs w:val="20"/>
        </w:rPr>
        <w:t>.</w:t>
      </w:r>
      <w:r w:rsidR="008B0150" w:rsidRPr="00E579A5">
        <w:rPr>
          <w:rFonts w:eastAsiaTheme="minorEastAsia" w:hint="eastAsia"/>
          <w:sz w:val="20"/>
          <w:szCs w:val="20"/>
        </w:rPr>
        <w:t xml:space="preserve">  </w:t>
      </w:r>
    </w:p>
    <w:p w14:paraId="0D4484B4" w14:textId="6059BC5D" w:rsidR="008B0150" w:rsidRPr="00E579A5" w:rsidRDefault="008B0150" w:rsidP="008B0150">
      <w:pPr>
        <w:spacing w:after="120" w:line="260" w:lineRule="exact"/>
        <w:jc w:val="both"/>
        <w:rPr>
          <w:rFonts w:eastAsiaTheme="minorEastAsia"/>
          <w:sz w:val="20"/>
          <w:szCs w:val="20"/>
        </w:rPr>
      </w:pPr>
      <w:r w:rsidRPr="00E579A5">
        <w:rPr>
          <w:rFonts w:eastAsiaTheme="minorEastAsia" w:hint="eastAsia"/>
          <w:sz w:val="20"/>
          <w:szCs w:val="20"/>
        </w:rPr>
        <w:t>In addition to measurement, priority rules may also be used for location report</w:t>
      </w:r>
      <w:r w:rsidR="0096414E">
        <w:rPr>
          <w:rFonts w:eastAsiaTheme="minorEastAsia"/>
          <w:sz w:val="20"/>
          <w:szCs w:val="20"/>
        </w:rPr>
        <w:t>s</w:t>
      </w:r>
      <w:r w:rsidRPr="00E579A5">
        <w:rPr>
          <w:rFonts w:eastAsiaTheme="minorEastAsia" w:hint="eastAsia"/>
          <w:sz w:val="20"/>
          <w:szCs w:val="20"/>
        </w:rPr>
        <w:t>. For instance, the UE may report high-priority location information using the method with low latency such as containing location information in early fix report.  Thus, the LMF can obtain important location information earlier.</w:t>
      </w:r>
    </w:p>
    <w:p w14:paraId="18A3AEE1" w14:textId="136FC1C4" w:rsidR="008B0150" w:rsidRPr="00E579A5" w:rsidRDefault="008B0150" w:rsidP="008B0150">
      <w:pPr>
        <w:spacing w:after="120" w:line="260" w:lineRule="exact"/>
        <w:jc w:val="both"/>
        <w:rPr>
          <w:rFonts w:eastAsiaTheme="minorEastAsia"/>
          <w:sz w:val="20"/>
          <w:szCs w:val="20"/>
        </w:rPr>
      </w:pPr>
      <w:r w:rsidRPr="00E579A5">
        <w:rPr>
          <w:rFonts w:eastAsiaTheme="minorEastAsia" w:hint="eastAsia"/>
          <w:sz w:val="20"/>
          <w:szCs w:val="20"/>
        </w:rPr>
        <w:t>To reduce latency</w:t>
      </w:r>
      <w:r w:rsidR="0096414E">
        <w:rPr>
          <w:rFonts w:eastAsiaTheme="minorEastAsia"/>
          <w:sz w:val="20"/>
          <w:szCs w:val="20"/>
        </w:rPr>
        <w:t xml:space="preserve"> and</w:t>
      </w:r>
      <w:r w:rsidRPr="00E579A5">
        <w:rPr>
          <w:rFonts w:eastAsiaTheme="minorEastAsia" w:hint="eastAsia"/>
          <w:sz w:val="20"/>
          <w:szCs w:val="20"/>
        </w:rPr>
        <w:t xml:space="preserve"> power consumption, priority rules for positioning measurement and report </w:t>
      </w:r>
      <w:r w:rsidR="000A1516">
        <w:rPr>
          <w:rFonts w:eastAsiaTheme="minorEastAsia" w:hint="eastAsia"/>
          <w:sz w:val="20"/>
          <w:szCs w:val="20"/>
        </w:rPr>
        <w:t>should</w:t>
      </w:r>
      <w:r w:rsidR="000A1516">
        <w:rPr>
          <w:rFonts w:eastAsiaTheme="minorEastAsia"/>
          <w:sz w:val="20"/>
          <w:szCs w:val="20"/>
        </w:rPr>
        <w:t xml:space="preserve"> </w:t>
      </w:r>
      <w:r w:rsidR="000A1516">
        <w:rPr>
          <w:rFonts w:eastAsiaTheme="minorEastAsia" w:hint="eastAsia"/>
          <w:sz w:val="20"/>
          <w:szCs w:val="20"/>
        </w:rPr>
        <w:t>be</w:t>
      </w:r>
      <w:r w:rsidR="000A1516">
        <w:rPr>
          <w:rFonts w:eastAsiaTheme="minorEastAsia"/>
          <w:sz w:val="20"/>
          <w:szCs w:val="20"/>
        </w:rPr>
        <w:t xml:space="preserve"> </w:t>
      </w:r>
      <w:r w:rsidR="000A1516">
        <w:rPr>
          <w:rFonts w:eastAsiaTheme="minorEastAsia" w:hint="eastAsia"/>
          <w:sz w:val="20"/>
          <w:szCs w:val="20"/>
        </w:rPr>
        <w:t>supported</w:t>
      </w:r>
      <w:r w:rsidRPr="00E579A5">
        <w:rPr>
          <w:rFonts w:eastAsiaTheme="minorEastAsia" w:hint="eastAsia"/>
          <w:sz w:val="20"/>
          <w:szCs w:val="20"/>
        </w:rPr>
        <w:t>.</w:t>
      </w:r>
    </w:p>
    <w:p w14:paraId="5A78BE23" w14:textId="77777777" w:rsidR="008B0150" w:rsidRPr="00E579A5" w:rsidRDefault="008B0150" w:rsidP="00C77336">
      <w:pPr>
        <w:pStyle w:val="a0"/>
        <w:numPr>
          <w:ilvl w:val="0"/>
          <w:numId w:val="15"/>
        </w:numPr>
        <w:spacing w:line="260" w:lineRule="exact"/>
        <w:rPr>
          <w:rFonts w:eastAsiaTheme="minorEastAsia"/>
          <w:sz w:val="20"/>
          <w:szCs w:val="20"/>
        </w:rPr>
      </w:pPr>
    </w:p>
    <w:p w14:paraId="65231ABB" w14:textId="77777777" w:rsidR="008B0150" w:rsidRPr="00E579A5" w:rsidRDefault="008B0150" w:rsidP="00C77336">
      <w:pPr>
        <w:pStyle w:val="a0"/>
        <w:numPr>
          <w:ilvl w:val="0"/>
          <w:numId w:val="16"/>
        </w:numPr>
        <w:spacing w:line="260" w:lineRule="exact"/>
        <w:rPr>
          <w:rFonts w:eastAsiaTheme="minorEastAsia"/>
          <w:b/>
          <w:i/>
          <w:sz w:val="20"/>
          <w:szCs w:val="20"/>
        </w:rPr>
      </w:pPr>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p>
    <w:p w14:paraId="6B7BC0D1" w14:textId="77777777" w:rsidR="008B0150" w:rsidRPr="008B0150" w:rsidRDefault="008B0150" w:rsidP="008B0150"/>
    <w:p w14:paraId="5386F07B" w14:textId="3C3BCE2B" w:rsidR="008B0150" w:rsidRDefault="008B0150" w:rsidP="00EE2A6D">
      <w:pPr>
        <w:pStyle w:val="20"/>
      </w:pPr>
      <w:r w:rsidRPr="00EE2A6D">
        <w:t>Latency reduction related to the</w:t>
      </w:r>
      <w:r>
        <w:t xml:space="preserve"> MG</w:t>
      </w:r>
    </w:p>
    <w:p w14:paraId="736450FE" w14:textId="54493B52" w:rsidR="008B0150" w:rsidRDefault="008B0150" w:rsidP="0048254F">
      <w:pPr>
        <w:spacing w:line="260" w:lineRule="exact"/>
        <w:jc w:val="both"/>
        <w:rPr>
          <w:rFonts w:eastAsiaTheme="minorEastAsia"/>
          <w:sz w:val="20"/>
          <w:szCs w:val="20"/>
        </w:rPr>
      </w:pPr>
      <w:r w:rsidRPr="00897E52">
        <w:rPr>
          <w:rFonts w:eastAsiaTheme="minorEastAsia"/>
          <w:sz w:val="20"/>
          <w:szCs w:val="20"/>
        </w:rPr>
        <w:t>I</w:t>
      </w:r>
      <w:r w:rsidRPr="00897E52">
        <w:rPr>
          <w:rFonts w:eastAsiaTheme="minorEastAsia" w:hint="eastAsia"/>
          <w:sz w:val="20"/>
          <w:szCs w:val="20"/>
        </w:rPr>
        <w:t>n</w:t>
      </w:r>
      <w:r w:rsidRPr="00897E52">
        <w:rPr>
          <w:rFonts w:eastAsiaTheme="minorEastAsia"/>
          <w:sz w:val="20"/>
          <w:szCs w:val="20"/>
        </w:rPr>
        <w:t xml:space="preserve"> RAN4,” NR and MR-DC measurement gap enhancements” are being discussed. It </w:t>
      </w:r>
      <w:r w:rsidRPr="00514692">
        <w:rPr>
          <w:rFonts w:eastAsiaTheme="minorEastAsia"/>
          <w:sz w:val="20"/>
          <w:szCs w:val="20"/>
        </w:rPr>
        <w:t xml:space="preserve">involves </w:t>
      </w:r>
      <w:r w:rsidRPr="00897E52">
        <w:rPr>
          <w:rFonts w:eastAsiaTheme="minorEastAsia" w:hint="eastAsia"/>
          <w:sz w:val="20"/>
          <w:szCs w:val="20"/>
        </w:rPr>
        <w:t>pre-configuration</w:t>
      </w:r>
      <w:r w:rsidRPr="00897E52">
        <w:rPr>
          <w:rFonts w:eastAsiaTheme="minorEastAsia"/>
          <w:sz w:val="20"/>
          <w:szCs w:val="20"/>
        </w:rPr>
        <w:t xml:space="preserve"> MG, </w:t>
      </w:r>
      <w:r w:rsidRPr="00897E52">
        <w:rPr>
          <w:rFonts w:eastAsiaTheme="minorEastAsia" w:hint="eastAsia"/>
          <w:sz w:val="20"/>
          <w:szCs w:val="20"/>
        </w:rPr>
        <w:t>multiple</w:t>
      </w:r>
      <w:r w:rsidRPr="00897E52">
        <w:rPr>
          <w:rFonts w:eastAsiaTheme="minorEastAsia"/>
          <w:sz w:val="20"/>
          <w:szCs w:val="20"/>
        </w:rPr>
        <w:t xml:space="preserve"> MG </w:t>
      </w:r>
      <w:r w:rsidRPr="00897E52">
        <w:rPr>
          <w:rFonts w:eastAsiaTheme="minorEastAsia" w:hint="eastAsia"/>
          <w:sz w:val="20"/>
          <w:szCs w:val="20"/>
        </w:rPr>
        <w:t>and</w:t>
      </w:r>
      <w:r w:rsidRPr="00897E52">
        <w:rPr>
          <w:rFonts w:eastAsiaTheme="minorEastAsia"/>
          <w:sz w:val="20"/>
          <w:szCs w:val="20"/>
        </w:rPr>
        <w:t xml:space="preserve"> N</w:t>
      </w:r>
      <w:r w:rsidRPr="00897E52">
        <w:rPr>
          <w:rFonts w:eastAsiaTheme="minorEastAsia" w:hint="eastAsia"/>
          <w:sz w:val="20"/>
          <w:szCs w:val="20"/>
        </w:rPr>
        <w:t>etwork</w:t>
      </w:r>
      <w:r w:rsidRPr="00897E52">
        <w:rPr>
          <w:rFonts w:eastAsiaTheme="minorEastAsia"/>
          <w:sz w:val="20"/>
          <w:szCs w:val="20"/>
        </w:rPr>
        <w:t xml:space="preserve"> controlled </w:t>
      </w:r>
      <w:r w:rsidRPr="00897E52">
        <w:rPr>
          <w:rFonts w:eastAsiaTheme="minorEastAsia" w:hint="eastAsia"/>
          <w:sz w:val="20"/>
          <w:szCs w:val="20"/>
        </w:rPr>
        <w:t>small</w:t>
      </w:r>
      <w:r w:rsidRPr="00897E52">
        <w:rPr>
          <w:rFonts w:eastAsiaTheme="minorEastAsia"/>
          <w:sz w:val="20"/>
          <w:szCs w:val="20"/>
        </w:rPr>
        <w:t xml:space="preserve"> </w:t>
      </w:r>
      <w:r w:rsidRPr="00897E52">
        <w:rPr>
          <w:rFonts w:eastAsiaTheme="minorEastAsia" w:hint="eastAsia"/>
          <w:sz w:val="20"/>
          <w:szCs w:val="20"/>
        </w:rPr>
        <w:t>gap.</w:t>
      </w:r>
      <w:r w:rsidRPr="00897E52">
        <w:rPr>
          <w:rFonts w:eastAsiaTheme="minorEastAsia"/>
          <w:sz w:val="20"/>
          <w:szCs w:val="20"/>
        </w:rPr>
        <w:t xml:space="preserve"> The enhancement is for optimizing the efficiency of RRM functionalities, and </w:t>
      </w:r>
      <w:r w:rsidRPr="00897E52">
        <w:rPr>
          <w:rFonts w:eastAsiaTheme="minorEastAsia" w:hint="eastAsia"/>
          <w:sz w:val="20"/>
          <w:szCs w:val="20"/>
        </w:rPr>
        <w:t>pre-configuration</w:t>
      </w:r>
      <w:r w:rsidRPr="00897E52">
        <w:rPr>
          <w:rFonts w:eastAsiaTheme="minorEastAsia"/>
          <w:sz w:val="20"/>
          <w:szCs w:val="20"/>
        </w:rPr>
        <w:t xml:space="preserve"> MG is for fast MG configuration. </w:t>
      </w:r>
    </w:p>
    <w:p w14:paraId="23DD7AED" w14:textId="0964576F" w:rsidR="000A1516" w:rsidRPr="001826AC" w:rsidRDefault="000A1516" w:rsidP="0048254F">
      <w:pPr>
        <w:spacing w:line="260" w:lineRule="exact"/>
        <w:jc w:val="both"/>
        <w:rPr>
          <w:rFonts w:eastAsiaTheme="minorEastAsia"/>
          <w:sz w:val="20"/>
          <w:szCs w:val="20"/>
        </w:rPr>
      </w:pPr>
      <w:r w:rsidRPr="001826AC">
        <w:rPr>
          <w:rFonts w:eastAsiaTheme="minorEastAsia"/>
          <w:sz w:val="20"/>
          <w:szCs w:val="20"/>
        </w:rPr>
        <w:t>I</w:t>
      </w:r>
      <w:r w:rsidRPr="001826AC">
        <w:rPr>
          <w:rFonts w:eastAsiaTheme="minorEastAsia" w:hint="eastAsia"/>
          <w:sz w:val="20"/>
          <w:szCs w:val="20"/>
        </w:rPr>
        <w:t>n</w:t>
      </w:r>
      <w:r w:rsidRPr="000A1516">
        <w:rPr>
          <w:rFonts w:eastAsiaTheme="minorEastAsia"/>
          <w:sz w:val="20"/>
          <w:szCs w:val="20"/>
        </w:rPr>
        <w:t xml:space="preserve"> </w:t>
      </w:r>
      <w:r w:rsidRPr="000A1516">
        <w:rPr>
          <w:rFonts w:eastAsiaTheme="minorEastAsia" w:hint="eastAsia"/>
          <w:sz w:val="20"/>
          <w:szCs w:val="20"/>
        </w:rPr>
        <w:t>addition</w:t>
      </w:r>
      <w:r w:rsidRPr="000A1516">
        <w:rPr>
          <w:rFonts w:eastAsiaTheme="minorEastAsia"/>
          <w:sz w:val="20"/>
          <w:szCs w:val="20"/>
        </w:rPr>
        <w:t xml:space="preserve">, </w:t>
      </w:r>
      <w:r w:rsidR="00D0266A">
        <w:rPr>
          <w:rFonts w:eastAsiaTheme="minorEastAsia"/>
          <w:sz w:val="20"/>
          <w:szCs w:val="20"/>
        </w:rPr>
        <w:t>t</w:t>
      </w:r>
      <w:r w:rsidRPr="000A1516">
        <w:rPr>
          <w:rFonts w:eastAsiaTheme="minorEastAsia"/>
          <w:sz w:val="20"/>
          <w:szCs w:val="20"/>
        </w:rPr>
        <w:t xml:space="preserve">he mismatch </w:t>
      </w:r>
      <w:r w:rsidRPr="000A1516">
        <w:rPr>
          <w:rFonts w:eastAsiaTheme="minorEastAsia" w:hint="eastAsia"/>
          <w:sz w:val="20"/>
          <w:szCs w:val="20"/>
        </w:rPr>
        <w:t xml:space="preserve">of </w:t>
      </w:r>
      <w:r w:rsidRPr="000A1516">
        <w:rPr>
          <w:rFonts w:eastAsiaTheme="minorEastAsia"/>
          <w:sz w:val="20"/>
          <w:szCs w:val="20"/>
        </w:rPr>
        <w:t>the period</w:t>
      </w:r>
      <w:r w:rsidRPr="000A1516">
        <w:rPr>
          <w:rFonts w:eastAsiaTheme="minorEastAsia" w:hint="eastAsia"/>
          <w:sz w:val="20"/>
          <w:szCs w:val="20"/>
        </w:rPr>
        <w:t>/</w:t>
      </w:r>
      <w:r w:rsidRPr="000A1516">
        <w:rPr>
          <w:rFonts w:eastAsiaTheme="minorEastAsia"/>
          <w:sz w:val="20"/>
          <w:szCs w:val="20"/>
        </w:rPr>
        <w:t xml:space="preserve">length between </w:t>
      </w:r>
      <w:r w:rsidRPr="000A1516">
        <w:rPr>
          <w:rFonts w:eastAsiaTheme="minorEastAsia" w:hint="eastAsia"/>
          <w:sz w:val="20"/>
          <w:szCs w:val="20"/>
        </w:rPr>
        <w:t>MG</w:t>
      </w:r>
      <w:r w:rsidRPr="000A1516">
        <w:rPr>
          <w:rFonts w:eastAsiaTheme="minorEastAsia"/>
          <w:sz w:val="20"/>
          <w:szCs w:val="20"/>
        </w:rPr>
        <w:t xml:space="preserve"> and PRS </w:t>
      </w:r>
      <w:r w:rsidRPr="000A1516">
        <w:rPr>
          <w:rFonts w:eastAsiaTheme="minorEastAsia" w:hint="eastAsia"/>
          <w:sz w:val="20"/>
          <w:szCs w:val="20"/>
        </w:rPr>
        <w:t xml:space="preserve">may lead to larger latency, lower accuracy or </w:t>
      </w:r>
      <w:r w:rsidRPr="000A1516">
        <w:rPr>
          <w:rFonts w:eastAsiaTheme="minorEastAsia"/>
          <w:sz w:val="20"/>
          <w:szCs w:val="20"/>
        </w:rPr>
        <w:t>waste of resources</w:t>
      </w:r>
      <w:r>
        <w:rPr>
          <w:rFonts w:eastAsiaTheme="minorEastAsia"/>
          <w:sz w:val="20"/>
          <w:szCs w:val="20"/>
        </w:rPr>
        <w:t>.</w:t>
      </w:r>
      <w:r>
        <w:rPr>
          <w:rFonts w:eastAsiaTheme="minorEastAsia" w:hint="eastAsia"/>
          <w:sz w:val="20"/>
          <w:szCs w:val="20"/>
        </w:rPr>
        <w:t xml:space="preserve"> </w:t>
      </w:r>
      <w:r w:rsidRPr="000A1516">
        <w:rPr>
          <w:rFonts w:eastAsiaTheme="minorEastAsia" w:hint="eastAsia"/>
          <w:sz w:val="20"/>
          <w:szCs w:val="20"/>
        </w:rPr>
        <w:t>In current specification, MG repetition period</w:t>
      </w:r>
      <w:r w:rsidRPr="000A1516">
        <w:rPr>
          <w:rFonts w:eastAsiaTheme="minorEastAsia"/>
          <w:sz w:val="20"/>
          <w:szCs w:val="20"/>
        </w:rPr>
        <w:t xml:space="preserve"> includes</w:t>
      </w:r>
      <m:oMath>
        <m:r>
          <m:rPr>
            <m:sty m:val="p"/>
          </m:rPr>
          <w:rPr>
            <w:rFonts w:ascii="Cambria Math" w:eastAsiaTheme="minorEastAsia"/>
            <w:sz w:val="20"/>
            <w:szCs w:val="20"/>
          </w:rPr>
          <m:t xml:space="preserve"> </m:t>
        </m:r>
      </m:oMath>
      <w:r w:rsidRPr="000A1516">
        <w:rPr>
          <w:rFonts w:eastAsiaTheme="minorEastAsia" w:hint="eastAsia"/>
          <w:sz w:val="20"/>
          <w:szCs w:val="20"/>
        </w:rPr>
        <w:t>{20</w:t>
      </w:r>
      <w:r w:rsidRPr="000A1516">
        <w:rPr>
          <w:rFonts w:eastAsiaTheme="minorEastAsia"/>
          <w:sz w:val="20"/>
          <w:szCs w:val="20"/>
        </w:rPr>
        <w:t xml:space="preserve">, </w:t>
      </w:r>
      <w:r w:rsidRPr="000A1516">
        <w:rPr>
          <w:rFonts w:eastAsiaTheme="minorEastAsia" w:hint="eastAsia"/>
          <w:sz w:val="20"/>
          <w:szCs w:val="20"/>
        </w:rPr>
        <w:t>40</w:t>
      </w:r>
      <w:r w:rsidRPr="000A1516">
        <w:rPr>
          <w:rFonts w:eastAsiaTheme="minorEastAsia"/>
          <w:sz w:val="20"/>
          <w:szCs w:val="20"/>
        </w:rPr>
        <w:t xml:space="preserve">, </w:t>
      </w:r>
      <w:r w:rsidRPr="000A1516">
        <w:rPr>
          <w:rFonts w:eastAsiaTheme="minorEastAsia" w:hint="eastAsia"/>
          <w:sz w:val="20"/>
          <w:szCs w:val="20"/>
        </w:rPr>
        <w:t>80</w:t>
      </w:r>
      <w:r w:rsidRPr="000A1516">
        <w:rPr>
          <w:rFonts w:eastAsiaTheme="minorEastAsia"/>
          <w:sz w:val="20"/>
          <w:szCs w:val="20"/>
        </w:rPr>
        <w:t xml:space="preserve">, </w:t>
      </w:r>
      <w:r w:rsidRPr="000A1516">
        <w:rPr>
          <w:rFonts w:eastAsiaTheme="minorEastAsia" w:hint="eastAsia"/>
          <w:sz w:val="20"/>
          <w:szCs w:val="20"/>
        </w:rPr>
        <w:t>160</w:t>
      </w:r>
      <w:r w:rsidRPr="000A1516">
        <w:rPr>
          <w:rFonts w:eastAsiaTheme="minorEastAsia"/>
          <w:sz w:val="20"/>
          <w:szCs w:val="20"/>
        </w:rPr>
        <w:t>}</w:t>
      </w:r>
      <w:proofErr w:type="spellStart"/>
      <w:r w:rsidRPr="000A1516">
        <w:rPr>
          <w:rFonts w:eastAsiaTheme="minorEastAsia"/>
          <w:sz w:val="20"/>
          <w:szCs w:val="20"/>
        </w:rPr>
        <w:t>ms</w:t>
      </w:r>
      <w:proofErr w:type="spellEnd"/>
      <w:r w:rsidRPr="000A1516">
        <w:rPr>
          <w:rFonts w:eastAsiaTheme="minorEastAsia"/>
          <w:sz w:val="20"/>
          <w:szCs w:val="20"/>
        </w:rPr>
        <w:t xml:space="preserve">, and </w:t>
      </w:r>
      <w:r w:rsidRPr="000A1516">
        <w:rPr>
          <w:rFonts w:eastAsiaTheme="minorEastAsia" w:hint="eastAsia"/>
          <w:sz w:val="20"/>
          <w:szCs w:val="20"/>
        </w:rPr>
        <w:t>MG length</w:t>
      </w:r>
      <w:r w:rsidRPr="000A1516">
        <w:rPr>
          <w:rFonts w:eastAsiaTheme="minorEastAsia"/>
          <w:sz w:val="20"/>
          <w:szCs w:val="20"/>
        </w:rPr>
        <w:t xml:space="preserve"> is {1.5, 3, 3.5, 4, 5, 5.5, 6,10,20}</w:t>
      </w:r>
      <w:proofErr w:type="spellStart"/>
      <w:r w:rsidRPr="000A1516">
        <w:rPr>
          <w:rFonts w:eastAsiaTheme="minorEastAsia"/>
          <w:sz w:val="20"/>
          <w:szCs w:val="20"/>
        </w:rPr>
        <w:t>ms.</w:t>
      </w:r>
      <w:proofErr w:type="spellEnd"/>
      <w:r w:rsidRPr="000A1516">
        <w:rPr>
          <w:rFonts w:eastAsiaTheme="minorEastAsia"/>
          <w:sz w:val="20"/>
          <w:szCs w:val="20"/>
        </w:rPr>
        <w:t xml:space="preserve"> </w:t>
      </w:r>
      <w:r w:rsidRPr="000A1516">
        <w:rPr>
          <w:rFonts w:eastAsiaTheme="minorEastAsia" w:hint="eastAsia"/>
          <w:sz w:val="20"/>
          <w:szCs w:val="20"/>
        </w:rPr>
        <w:t xml:space="preserve"> </w:t>
      </w:r>
      <w:r w:rsidRPr="000A1516">
        <w:rPr>
          <w:rFonts w:eastAsiaTheme="minorEastAsia"/>
          <w:sz w:val="20"/>
          <w:szCs w:val="20"/>
        </w:rPr>
        <w:t>It is</w:t>
      </w:r>
      <w:r w:rsidRPr="000A1516">
        <w:rPr>
          <w:rFonts w:eastAsiaTheme="minorEastAsia" w:hint="eastAsia"/>
          <w:sz w:val="20"/>
          <w:szCs w:val="20"/>
        </w:rPr>
        <w:t xml:space="preserve"> also</w:t>
      </w:r>
      <w:r w:rsidRPr="000A1516">
        <w:rPr>
          <w:rFonts w:eastAsiaTheme="minorEastAsia"/>
          <w:sz w:val="20"/>
          <w:szCs w:val="20"/>
        </w:rPr>
        <w:t xml:space="preserve"> noted that 10ms only used for 80ms periodicity and 20ms is for 160ms</w:t>
      </w:r>
      <w:r w:rsidRPr="000A1516">
        <w:rPr>
          <w:rFonts w:eastAsiaTheme="minorEastAsia" w:hint="eastAsia"/>
          <w:sz w:val="20"/>
          <w:szCs w:val="20"/>
        </w:rPr>
        <w:t xml:space="preserve"> </w:t>
      </w:r>
      <w:r w:rsidRPr="000A1516">
        <w:rPr>
          <w:rFonts w:eastAsiaTheme="minorEastAsia"/>
          <w:sz w:val="20"/>
          <w:szCs w:val="20"/>
        </w:rPr>
        <w:t>periodicity</w:t>
      </w:r>
      <w:r w:rsidRPr="000A1516">
        <w:rPr>
          <w:rFonts w:eastAsiaTheme="minorEastAsia" w:hint="eastAsia"/>
          <w:sz w:val="20"/>
          <w:szCs w:val="20"/>
        </w:rPr>
        <w:t>. For PRS period, it</w:t>
      </w:r>
      <w:r w:rsidRPr="000A1516">
        <w:rPr>
          <w:rFonts w:eastAsiaTheme="minorEastAsia"/>
          <w:sz w:val="20"/>
          <w:szCs w:val="20"/>
        </w:rPr>
        <w:t xml:space="preserve"> takes values of </w:t>
      </w:r>
      <m:oMath>
        <m:sSup>
          <m:sSupPr>
            <m:ctrlPr>
              <w:rPr>
                <w:rFonts w:ascii="Cambria Math" w:eastAsiaTheme="minorEastAsia" w:hAnsi="Cambria Math"/>
                <w:sz w:val="20"/>
                <w:szCs w:val="20"/>
              </w:rPr>
            </m:ctrlPr>
          </m:sSupPr>
          <m:e>
            <m:r>
              <m:rPr>
                <m:sty m:val="p"/>
              </m:rPr>
              <w:rPr>
                <w:rFonts w:ascii="Cambria Math" w:eastAsiaTheme="minorEastAsia" w:hAnsi="Cambria Math"/>
                <w:sz w:val="20"/>
                <w:szCs w:val="20"/>
              </w:rPr>
              <m:t>2</m:t>
            </m:r>
          </m:e>
          <m:sup>
            <m:r>
              <w:rPr>
                <w:rFonts w:ascii="Cambria Math" w:eastAsiaTheme="minorEastAsia" w:hAnsi="Cambria Math"/>
                <w:sz w:val="20"/>
                <w:szCs w:val="20"/>
              </w:rPr>
              <m:t>μ</m:t>
            </m:r>
          </m:sup>
        </m:sSup>
      </m:oMath>
      <w:r w:rsidRPr="000A1516">
        <w:rPr>
          <w:rFonts w:eastAsiaTheme="minorEastAsia"/>
          <w:sz w:val="20"/>
          <w:szCs w:val="20"/>
        </w:rPr>
        <w:t xml:space="preserve">{4, 5, 8, 10, 16, 20, 32, 40, 64, 80, 160, 320, 640, 1280, 2560, 5120, </w:t>
      </w:r>
      <w:proofErr w:type="gramStart"/>
      <w:r w:rsidRPr="000A1516">
        <w:rPr>
          <w:rFonts w:eastAsiaTheme="minorEastAsia"/>
          <w:sz w:val="20"/>
          <w:szCs w:val="20"/>
        </w:rPr>
        <w:t>10240}slots</w:t>
      </w:r>
      <w:proofErr w:type="gramEnd"/>
      <w:r w:rsidRPr="000A1516">
        <w:rPr>
          <w:rFonts w:eastAsiaTheme="minorEastAsia"/>
          <w:sz w:val="20"/>
          <w:szCs w:val="20"/>
        </w:rPr>
        <w:t xml:space="preserve">, where </w:t>
      </w:r>
      <m:oMath>
        <m:r>
          <w:rPr>
            <w:rFonts w:ascii="Cambria Math" w:eastAsiaTheme="minorEastAsia" w:hAnsi="Cambria Math"/>
            <w:sz w:val="20"/>
            <w:szCs w:val="20"/>
          </w:rPr>
          <m:t>μ</m:t>
        </m:r>
        <m:r>
          <m:rPr>
            <m:sty m:val="p"/>
          </m:rPr>
          <w:rPr>
            <w:rFonts w:ascii="Cambria Math" w:eastAsiaTheme="minorEastAsia" w:hAnsi="Cambria Math"/>
            <w:sz w:val="20"/>
            <w:szCs w:val="20"/>
          </w:rPr>
          <m:t xml:space="preserve">=0, 1, 2, 3 </m:t>
        </m:r>
      </m:oMath>
      <w:r w:rsidRPr="000A1516">
        <w:rPr>
          <w:rFonts w:eastAsiaTheme="minorEastAsia"/>
          <w:sz w:val="20"/>
          <w:szCs w:val="20"/>
        </w:rPr>
        <w:t xml:space="preserve">for SCS=15, 30, 60 and 120kHz respectively.  If the unit is converted to </w:t>
      </w:r>
      <w:proofErr w:type="spellStart"/>
      <w:r w:rsidRPr="000A1516">
        <w:rPr>
          <w:rFonts w:eastAsiaTheme="minorEastAsia"/>
          <w:sz w:val="20"/>
          <w:szCs w:val="20"/>
        </w:rPr>
        <w:t>ms</w:t>
      </w:r>
      <w:proofErr w:type="spellEnd"/>
      <w:r w:rsidRPr="000A1516">
        <w:rPr>
          <w:rFonts w:eastAsiaTheme="minorEastAsia"/>
          <w:sz w:val="20"/>
          <w:szCs w:val="20"/>
        </w:rPr>
        <w:t xml:space="preserve">, the period of PRS can be configured </w:t>
      </w:r>
      <w:r w:rsidRPr="000A1516">
        <w:rPr>
          <w:rFonts w:eastAsiaTheme="minorEastAsia" w:hint="eastAsia"/>
          <w:sz w:val="20"/>
          <w:szCs w:val="20"/>
        </w:rPr>
        <w:t xml:space="preserve">such </w:t>
      </w:r>
      <w:r w:rsidRPr="000A1516">
        <w:rPr>
          <w:rFonts w:eastAsiaTheme="minorEastAsia"/>
          <w:sz w:val="20"/>
          <w:szCs w:val="20"/>
        </w:rPr>
        <w:t>as {</w:t>
      </w:r>
      <w:r w:rsidRPr="000A1516">
        <w:rPr>
          <w:rFonts w:eastAsiaTheme="minorEastAsia" w:hint="eastAsia"/>
          <w:sz w:val="20"/>
          <w:szCs w:val="20"/>
        </w:rPr>
        <w:t xml:space="preserve">4, 5, 8, 10, 16, 32, 40, 64, 80, 160, </w:t>
      </w:r>
      <w:r w:rsidRPr="000A1516">
        <w:rPr>
          <w:rFonts w:eastAsiaTheme="minorEastAsia"/>
          <w:sz w:val="20"/>
          <w:szCs w:val="20"/>
        </w:rPr>
        <w:t>320, 640, 1280, 2560, 5120, 10240</w:t>
      </w:r>
      <w:r w:rsidRPr="000A1516">
        <w:rPr>
          <w:rFonts w:eastAsiaTheme="minorEastAsia" w:hint="eastAsia"/>
          <w:sz w:val="20"/>
          <w:szCs w:val="20"/>
        </w:rPr>
        <w:t>}</w:t>
      </w:r>
      <w:proofErr w:type="spellStart"/>
      <w:r w:rsidRPr="000A1516">
        <w:rPr>
          <w:rFonts w:eastAsiaTheme="minorEastAsia"/>
          <w:sz w:val="20"/>
          <w:szCs w:val="20"/>
        </w:rPr>
        <w:t>ms.</w:t>
      </w:r>
      <w:proofErr w:type="spellEnd"/>
      <w:r w:rsidRPr="000A1516">
        <w:rPr>
          <w:rFonts w:eastAsiaTheme="minorEastAsia" w:hint="eastAsia"/>
          <w:sz w:val="20"/>
          <w:szCs w:val="20"/>
        </w:rPr>
        <w:t xml:space="preserve">  For PRS duration, the duration of continuous PRS at least depends on the following parameters: </w:t>
      </w:r>
      <w:r w:rsidRPr="000A1516">
        <w:rPr>
          <w:rFonts w:eastAsiaTheme="minorEastAsia"/>
          <w:sz w:val="20"/>
          <w:szCs w:val="20"/>
        </w:rPr>
        <w:t>DL-PRS-</w:t>
      </w:r>
      <w:proofErr w:type="spellStart"/>
      <w:r w:rsidRPr="000A1516">
        <w:rPr>
          <w:rFonts w:eastAsiaTheme="minorEastAsia"/>
          <w:sz w:val="20"/>
          <w:szCs w:val="20"/>
        </w:rPr>
        <w:t>ResourceRepetitionFactor</w:t>
      </w:r>
      <w:proofErr w:type="spellEnd"/>
      <w:r w:rsidRPr="000A1516">
        <w:rPr>
          <w:rFonts w:eastAsiaTheme="minorEastAsia" w:hint="eastAsia"/>
          <w:sz w:val="20"/>
          <w:szCs w:val="20"/>
        </w:rPr>
        <w:t>,</w:t>
      </w:r>
      <w:r w:rsidRPr="000A1516">
        <w:rPr>
          <w:rFonts w:eastAsiaTheme="minorEastAsia"/>
          <w:sz w:val="20"/>
          <w:szCs w:val="20"/>
        </w:rPr>
        <w:t xml:space="preserve"> DL-PRS-</w:t>
      </w:r>
      <w:proofErr w:type="spellStart"/>
      <w:r w:rsidRPr="000A1516">
        <w:rPr>
          <w:rFonts w:eastAsiaTheme="minorEastAsia"/>
          <w:sz w:val="20"/>
          <w:szCs w:val="20"/>
        </w:rPr>
        <w:t>ResourceTimeGap</w:t>
      </w:r>
      <w:proofErr w:type="spellEnd"/>
      <w:r w:rsidRPr="000A1516">
        <w:rPr>
          <w:rFonts w:eastAsiaTheme="minorEastAsia" w:hint="eastAsia"/>
          <w:sz w:val="20"/>
          <w:szCs w:val="20"/>
        </w:rPr>
        <w:t>,</w:t>
      </w:r>
      <w:r w:rsidRPr="000A1516">
        <w:rPr>
          <w:rFonts w:eastAsiaTheme="minorEastAsia"/>
          <w:sz w:val="20"/>
          <w:szCs w:val="20"/>
        </w:rPr>
        <w:t xml:space="preserve"> DL-PRS-</w:t>
      </w:r>
      <w:proofErr w:type="spellStart"/>
      <w:r w:rsidRPr="000A1516">
        <w:rPr>
          <w:rFonts w:eastAsiaTheme="minorEastAsia"/>
          <w:sz w:val="20"/>
          <w:szCs w:val="20"/>
        </w:rPr>
        <w:t>NumSymbols</w:t>
      </w:r>
      <w:proofErr w:type="spellEnd"/>
      <w:r w:rsidRPr="000A1516">
        <w:rPr>
          <w:rFonts w:eastAsiaTheme="minorEastAsia" w:hint="eastAsia"/>
          <w:sz w:val="20"/>
          <w:szCs w:val="20"/>
        </w:rPr>
        <w:t>,</w:t>
      </w:r>
      <w:r w:rsidRPr="000A1516">
        <w:rPr>
          <w:rFonts w:eastAsiaTheme="minorEastAsia"/>
          <w:sz w:val="20"/>
          <w:szCs w:val="20"/>
        </w:rPr>
        <w:t xml:space="preserve"> DL-PRS-</w:t>
      </w:r>
      <w:proofErr w:type="spellStart"/>
      <w:r w:rsidRPr="000A1516">
        <w:rPr>
          <w:rFonts w:eastAsiaTheme="minorEastAsia"/>
          <w:sz w:val="20"/>
          <w:szCs w:val="20"/>
        </w:rPr>
        <w:t>MutingPattern</w:t>
      </w:r>
      <w:proofErr w:type="spellEnd"/>
      <w:r w:rsidRPr="000A1516">
        <w:rPr>
          <w:rFonts w:eastAsiaTheme="minorEastAsia" w:hint="eastAsia"/>
          <w:sz w:val="20"/>
          <w:szCs w:val="20"/>
        </w:rPr>
        <w:t xml:space="preserve"> and n</w:t>
      </w:r>
      <w:r w:rsidRPr="000A1516">
        <w:rPr>
          <w:rFonts w:eastAsiaTheme="minorEastAsia"/>
          <w:sz w:val="20"/>
          <w:szCs w:val="20"/>
        </w:rPr>
        <w:t>umber of PRS resources within a PRS resource set</w:t>
      </w:r>
      <w:r w:rsidRPr="000A1516">
        <w:rPr>
          <w:rFonts w:eastAsiaTheme="minorEastAsia" w:hint="eastAsia"/>
          <w:sz w:val="20"/>
          <w:szCs w:val="20"/>
        </w:rPr>
        <w:t>. W</w:t>
      </w:r>
      <w:r w:rsidRPr="000A1516">
        <w:rPr>
          <w:rFonts w:eastAsiaTheme="minorEastAsia"/>
          <w:sz w:val="20"/>
          <w:szCs w:val="20"/>
        </w:rPr>
        <w:t xml:space="preserve">e illustrate some </w:t>
      </w:r>
      <w:r w:rsidRPr="000A1516">
        <w:rPr>
          <w:rFonts w:eastAsiaTheme="minorEastAsia" w:hint="eastAsia"/>
          <w:sz w:val="20"/>
          <w:szCs w:val="20"/>
        </w:rPr>
        <w:t xml:space="preserve">typical </w:t>
      </w:r>
      <w:r w:rsidRPr="000A1516">
        <w:rPr>
          <w:rFonts w:eastAsiaTheme="minorEastAsia"/>
          <w:sz w:val="20"/>
          <w:szCs w:val="20"/>
        </w:rPr>
        <w:t xml:space="preserve">cases in </w:t>
      </w:r>
      <w:r w:rsidRPr="000A1516">
        <w:rPr>
          <w:rFonts w:eastAsiaTheme="minorEastAsia" w:hint="eastAsia"/>
          <w:sz w:val="20"/>
          <w:szCs w:val="20"/>
        </w:rPr>
        <w:t>following t</w:t>
      </w:r>
      <w:r w:rsidRPr="000A1516">
        <w:rPr>
          <w:rFonts w:eastAsiaTheme="minorEastAsia"/>
          <w:sz w:val="20"/>
          <w:szCs w:val="20"/>
        </w:rPr>
        <w:t>able</w:t>
      </w:r>
      <w:r w:rsidRPr="000A1516">
        <w:rPr>
          <w:rFonts w:eastAsiaTheme="minorEastAsia" w:hint="eastAsia"/>
          <w:sz w:val="20"/>
          <w:szCs w:val="20"/>
        </w:rPr>
        <w:t xml:space="preserve">. It can be seen that both length and period of MG </w:t>
      </w:r>
      <w:r w:rsidRPr="000A1516">
        <w:rPr>
          <w:rFonts w:eastAsiaTheme="minorEastAsia"/>
          <w:sz w:val="20"/>
          <w:szCs w:val="20"/>
        </w:rPr>
        <w:t>do not perfectly match the PRS</w:t>
      </w:r>
      <w:r w:rsidRPr="000A1516">
        <w:rPr>
          <w:rFonts w:eastAsiaTheme="minorEastAsia" w:hint="eastAsia"/>
          <w:sz w:val="20"/>
          <w:szCs w:val="20"/>
        </w:rPr>
        <w:t xml:space="preserve">. </w:t>
      </w:r>
      <w:proofErr w:type="gramStart"/>
      <w:r w:rsidR="001826AC">
        <w:rPr>
          <w:rFonts w:eastAsiaTheme="minorEastAsia"/>
          <w:sz w:val="20"/>
          <w:szCs w:val="20"/>
        </w:rPr>
        <w:t>So</w:t>
      </w:r>
      <w:proofErr w:type="gramEnd"/>
      <w:r w:rsidR="001826AC">
        <w:rPr>
          <w:rFonts w:eastAsiaTheme="minorEastAsia"/>
          <w:sz w:val="20"/>
          <w:szCs w:val="20"/>
        </w:rPr>
        <w:t xml:space="preserve"> </w:t>
      </w:r>
      <w:r w:rsidR="001826AC" w:rsidRPr="001826AC">
        <w:rPr>
          <w:rFonts w:eastAsiaTheme="minorEastAsia"/>
          <w:sz w:val="20"/>
          <w:szCs w:val="20"/>
        </w:rPr>
        <w:t xml:space="preserve">pre-configuration and PRS-associated MG </w:t>
      </w:r>
      <w:r w:rsidR="001826AC">
        <w:rPr>
          <w:rFonts w:eastAsiaTheme="minorEastAsia"/>
          <w:sz w:val="20"/>
          <w:szCs w:val="20"/>
        </w:rPr>
        <w:t>can m</w:t>
      </w:r>
      <w:r w:rsidR="001826AC" w:rsidRPr="001826AC">
        <w:rPr>
          <w:rFonts w:eastAsiaTheme="minorEastAsia"/>
          <w:sz w:val="20"/>
          <w:szCs w:val="20"/>
        </w:rPr>
        <w:t>itigat</w:t>
      </w:r>
      <w:r w:rsidR="001826AC">
        <w:rPr>
          <w:rFonts w:eastAsiaTheme="minorEastAsia"/>
          <w:sz w:val="20"/>
          <w:szCs w:val="20"/>
        </w:rPr>
        <w:t>e t</w:t>
      </w:r>
      <w:r w:rsidR="001826AC" w:rsidRPr="000A1516">
        <w:rPr>
          <w:rFonts w:eastAsiaTheme="minorEastAsia"/>
          <w:sz w:val="20"/>
          <w:szCs w:val="20"/>
        </w:rPr>
        <w:t xml:space="preserve">he mismatch </w:t>
      </w:r>
      <w:r w:rsidR="001826AC" w:rsidRPr="000A1516">
        <w:rPr>
          <w:rFonts w:eastAsiaTheme="minorEastAsia" w:hint="eastAsia"/>
          <w:sz w:val="20"/>
          <w:szCs w:val="20"/>
        </w:rPr>
        <w:t xml:space="preserve">of </w:t>
      </w:r>
      <w:r w:rsidR="001826AC" w:rsidRPr="000A1516">
        <w:rPr>
          <w:rFonts w:eastAsiaTheme="minorEastAsia"/>
          <w:sz w:val="20"/>
          <w:szCs w:val="20"/>
        </w:rPr>
        <w:t>the period</w:t>
      </w:r>
      <w:r w:rsidR="001826AC" w:rsidRPr="000A1516">
        <w:rPr>
          <w:rFonts w:eastAsiaTheme="minorEastAsia" w:hint="eastAsia"/>
          <w:sz w:val="20"/>
          <w:szCs w:val="20"/>
        </w:rPr>
        <w:t>/</w:t>
      </w:r>
      <w:r w:rsidR="001826AC" w:rsidRPr="000A1516">
        <w:rPr>
          <w:rFonts w:eastAsiaTheme="minorEastAsia"/>
          <w:sz w:val="20"/>
          <w:szCs w:val="20"/>
        </w:rPr>
        <w:t xml:space="preserve">length between </w:t>
      </w:r>
      <w:r w:rsidR="001826AC" w:rsidRPr="000A1516">
        <w:rPr>
          <w:rFonts w:eastAsiaTheme="minorEastAsia" w:hint="eastAsia"/>
          <w:sz w:val="20"/>
          <w:szCs w:val="20"/>
        </w:rPr>
        <w:t>MG</w:t>
      </w:r>
      <w:r w:rsidR="001826AC" w:rsidRPr="000A1516">
        <w:rPr>
          <w:rFonts w:eastAsiaTheme="minorEastAsia"/>
          <w:sz w:val="20"/>
          <w:szCs w:val="20"/>
        </w:rPr>
        <w:t xml:space="preserve"> and PRS</w:t>
      </w:r>
      <w:r w:rsidR="001826AC">
        <w:rPr>
          <w:rFonts w:eastAsiaTheme="minorEastAsia"/>
          <w:sz w:val="20"/>
          <w:szCs w:val="20"/>
        </w:rPr>
        <w:t xml:space="preserve"> and will be</w:t>
      </w:r>
      <w:r w:rsidR="001826AC" w:rsidRPr="001826AC">
        <w:rPr>
          <w:rFonts w:eastAsiaTheme="minorEastAsia"/>
          <w:sz w:val="20"/>
          <w:szCs w:val="20"/>
        </w:rPr>
        <w:t xml:space="preserve"> helpful for</w:t>
      </w:r>
      <w:r w:rsidR="001826AC">
        <w:rPr>
          <w:rFonts w:eastAsiaTheme="minorEastAsia"/>
          <w:sz w:val="20"/>
          <w:szCs w:val="20"/>
        </w:rPr>
        <w:t xml:space="preserve"> latency reduction</w:t>
      </w:r>
      <w:r w:rsidR="001826AC" w:rsidRPr="001826AC">
        <w:rPr>
          <w:rFonts w:eastAsiaTheme="minorEastAsia"/>
          <w:sz w:val="20"/>
          <w:szCs w:val="20"/>
        </w:rPr>
        <w:t xml:space="preserve"> Mitigating</w:t>
      </w:r>
      <w:r w:rsidR="001826AC">
        <w:rPr>
          <w:rFonts w:eastAsiaTheme="minorEastAsia"/>
          <w:sz w:val="20"/>
          <w:szCs w:val="20"/>
        </w:rPr>
        <w:t>.</w:t>
      </w:r>
    </w:p>
    <w:p w14:paraId="78266F5F" w14:textId="415C5988" w:rsidR="000A1516" w:rsidRPr="00675615" w:rsidRDefault="000A1516" w:rsidP="000A1516">
      <w:pPr>
        <w:pStyle w:val="a8"/>
        <w:keepNext/>
        <w:jc w:val="center"/>
        <w:rPr>
          <w:sz w:val="20"/>
          <w:szCs w:val="15"/>
        </w:rPr>
      </w:pPr>
      <w:r w:rsidRPr="00675615">
        <w:rPr>
          <w:sz w:val="20"/>
          <w:szCs w:val="15"/>
        </w:rPr>
        <w:t xml:space="preserve">Table </w:t>
      </w:r>
      <w:r w:rsidRPr="00675615">
        <w:rPr>
          <w:sz w:val="20"/>
          <w:szCs w:val="15"/>
        </w:rPr>
        <w:fldChar w:fldCharType="begin"/>
      </w:r>
      <w:r w:rsidRPr="00675615">
        <w:rPr>
          <w:sz w:val="20"/>
          <w:szCs w:val="15"/>
        </w:rPr>
        <w:instrText xml:space="preserve"> SEQ Table \* ARABIC </w:instrText>
      </w:r>
      <w:r w:rsidRPr="00675615">
        <w:rPr>
          <w:sz w:val="20"/>
          <w:szCs w:val="15"/>
        </w:rPr>
        <w:fldChar w:fldCharType="separate"/>
      </w:r>
      <w:r w:rsidR="00675615" w:rsidRPr="00675615">
        <w:rPr>
          <w:noProof/>
          <w:sz w:val="20"/>
          <w:szCs w:val="15"/>
        </w:rPr>
        <w:t>3</w:t>
      </w:r>
      <w:r w:rsidRPr="00675615">
        <w:rPr>
          <w:sz w:val="20"/>
          <w:szCs w:val="15"/>
        </w:rPr>
        <w:fldChar w:fldCharType="end"/>
      </w:r>
      <w:r w:rsidRPr="00675615">
        <w:rPr>
          <w:sz w:val="20"/>
          <w:szCs w:val="15"/>
        </w:rPr>
        <w:t xml:space="preserve"> </w:t>
      </w:r>
      <w:proofErr w:type="spellStart"/>
      <w:r w:rsidRPr="00675615">
        <w:rPr>
          <w:sz w:val="20"/>
          <w:szCs w:val="15"/>
        </w:rPr>
        <w:t>Ilustrations</w:t>
      </w:r>
      <w:proofErr w:type="spellEnd"/>
      <w:r w:rsidRPr="00675615">
        <w:rPr>
          <w:sz w:val="20"/>
          <w:szCs w:val="15"/>
        </w:rPr>
        <w:t xml:space="preserve"> of duration of continuous PRS</w:t>
      </w:r>
    </w:p>
    <w:tbl>
      <w:tblPr>
        <w:tblStyle w:val="af3"/>
        <w:tblW w:w="8442" w:type="dxa"/>
        <w:jc w:val="center"/>
        <w:tblLook w:val="04A0" w:firstRow="1" w:lastRow="0" w:firstColumn="1" w:lastColumn="0" w:noHBand="0" w:noVBand="1"/>
      </w:tblPr>
      <w:tblGrid>
        <w:gridCol w:w="1250"/>
        <w:gridCol w:w="1261"/>
        <w:gridCol w:w="2327"/>
        <w:gridCol w:w="1705"/>
        <w:gridCol w:w="994"/>
        <w:gridCol w:w="905"/>
      </w:tblGrid>
      <w:tr w:rsidR="000A1516" w:rsidRPr="000A1516" w14:paraId="32DDDD13" w14:textId="77777777" w:rsidTr="00675615">
        <w:trPr>
          <w:jc w:val="center"/>
        </w:trPr>
        <w:tc>
          <w:tcPr>
            <w:tcW w:w="1250" w:type="dxa"/>
          </w:tcPr>
          <w:p w14:paraId="0B4B9691"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R/SCS</w:t>
            </w:r>
          </w:p>
        </w:tc>
        <w:tc>
          <w:tcPr>
            <w:tcW w:w="1261" w:type="dxa"/>
          </w:tcPr>
          <w:p w14:paraId="6DDBFD28" w14:textId="77777777" w:rsidR="000A1516" w:rsidRPr="000A1516" w:rsidRDefault="000A1516" w:rsidP="00675615">
            <w:pPr>
              <w:spacing w:line="260" w:lineRule="exact"/>
              <w:jc w:val="both"/>
              <w:rPr>
                <w:sz w:val="20"/>
                <w:szCs w:val="20"/>
              </w:rPr>
            </w:pPr>
            <w:r w:rsidRPr="000A1516">
              <w:rPr>
                <w:rFonts w:eastAsiaTheme="minorEastAsia"/>
                <w:i/>
                <w:sz w:val="20"/>
                <w:szCs w:val="20"/>
              </w:rPr>
              <w:t>DL-PRS-</w:t>
            </w:r>
            <w:proofErr w:type="spellStart"/>
            <w:r w:rsidRPr="000A1516">
              <w:rPr>
                <w:rFonts w:eastAsiaTheme="minorEastAsia"/>
                <w:i/>
                <w:sz w:val="20"/>
                <w:szCs w:val="20"/>
              </w:rPr>
              <w:t>NumSymbols</w:t>
            </w:r>
            <w:proofErr w:type="spellEnd"/>
          </w:p>
        </w:tc>
        <w:tc>
          <w:tcPr>
            <w:tcW w:w="2327" w:type="dxa"/>
          </w:tcPr>
          <w:p w14:paraId="2B8BE87C" w14:textId="77777777" w:rsidR="000A1516" w:rsidRPr="000A1516" w:rsidRDefault="000A1516" w:rsidP="00675615">
            <w:pPr>
              <w:spacing w:line="260" w:lineRule="exact"/>
              <w:jc w:val="both"/>
              <w:rPr>
                <w:sz w:val="20"/>
                <w:szCs w:val="20"/>
              </w:rPr>
            </w:pPr>
            <w:r w:rsidRPr="000A1516">
              <w:rPr>
                <w:i/>
                <w:sz w:val="20"/>
                <w:szCs w:val="20"/>
              </w:rPr>
              <w:t>DL-PRS-</w:t>
            </w:r>
            <w:proofErr w:type="spellStart"/>
            <w:r w:rsidRPr="000A1516">
              <w:rPr>
                <w:i/>
                <w:sz w:val="20"/>
                <w:szCs w:val="20"/>
              </w:rPr>
              <w:t>ResourceRepetitionFactor</w:t>
            </w:r>
            <w:proofErr w:type="spellEnd"/>
          </w:p>
        </w:tc>
        <w:tc>
          <w:tcPr>
            <w:tcW w:w="1705" w:type="dxa"/>
          </w:tcPr>
          <w:p w14:paraId="3162A7C0" w14:textId="77777777" w:rsidR="000A1516" w:rsidRPr="000A1516" w:rsidRDefault="000A1516" w:rsidP="00675615">
            <w:pPr>
              <w:spacing w:line="260" w:lineRule="exact"/>
              <w:jc w:val="both"/>
              <w:rPr>
                <w:sz w:val="20"/>
                <w:szCs w:val="20"/>
              </w:rPr>
            </w:pPr>
            <w:r w:rsidRPr="000A1516">
              <w:rPr>
                <w:i/>
                <w:sz w:val="20"/>
                <w:szCs w:val="20"/>
              </w:rPr>
              <w:t>DL-PRS-</w:t>
            </w:r>
            <w:proofErr w:type="spellStart"/>
            <w:r w:rsidRPr="000A1516">
              <w:rPr>
                <w:i/>
                <w:sz w:val="20"/>
                <w:szCs w:val="20"/>
              </w:rPr>
              <w:t>ResourceTimeGap</w:t>
            </w:r>
            <w:proofErr w:type="spellEnd"/>
          </w:p>
        </w:tc>
        <w:tc>
          <w:tcPr>
            <w:tcW w:w="994" w:type="dxa"/>
          </w:tcPr>
          <w:p w14:paraId="30CA4E43" w14:textId="77777777" w:rsidR="000A1516" w:rsidRPr="000A1516" w:rsidRDefault="000A1516" w:rsidP="00675615">
            <w:pPr>
              <w:spacing w:line="260" w:lineRule="exact"/>
              <w:jc w:val="both"/>
              <w:rPr>
                <w:i/>
                <w:sz w:val="20"/>
                <w:szCs w:val="20"/>
              </w:rPr>
            </w:pPr>
            <w:r w:rsidRPr="000A1516">
              <w:rPr>
                <w:rFonts w:eastAsiaTheme="minorEastAsia"/>
                <w:i/>
                <w:sz w:val="20"/>
                <w:szCs w:val="20"/>
              </w:rPr>
              <w:t>Number of PRS resources per set</w:t>
            </w:r>
          </w:p>
        </w:tc>
        <w:tc>
          <w:tcPr>
            <w:tcW w:w="905" w:type="dxa"/>
          </w:tcPr>
          <w:p w14:paraId="5C292E30" w14:textId="77777777" w:rsidR="000A1516" w:rsidRPr="000A1516" w:rsidRDefault="000A1516" w:rsidP="00675615">
            <w:pPr>
              <w:spacing w:line="260" w:lineRule="exact"/>
              <w:jc w:val="both"/>
              <w:rPr>
                <w:rFonts w:eastAsiaTheme="minorEastAsia"/>
                <w:i/>
                <w:sz w:val="20"/>
                <w:szCs w:val="20"/>
              </w:rPr>
            </w:pPr>
            <w:r w:rsidRPr="000A1516">
              <w:rPr>
                <w:rFonts w:eastAsiaTheme="minorEastAsia" w:hint="eastAsia"/>
                <w:i/>
                <w:sz w:val="20"/>
                <w:szCs w:val="20"/>
              </w:rPr>
              <w:t>T</w:t>
            </w:r>
            <w:r w:rsidRPr="000A1516">
              <w:rPr>
                <w:rFonts w:eastAsiaTheme="minorEastAsia"/>
                <w:i/>
                <w:sz w:val="20"/>
                <w:szCs w:val="20"/>
              </w:rPr>
              <w:t>otal duration (</w:t>
            </w:r>
            <w:proofErr w:type="spellStart"/>
            <w:r w:rsidRPr="000A1516">
              <w:rPr>
                <w:rFonts w:eastAsiaTheme="minorEastAsia"/>
                <w:i/>
                <w:sz w:val="20"/>
                <w:szCs w:val="20"/>
              </w:rPr>
              <w:t>ms</w:t>
            </w:r>
            <w:proofErr w:type="spellEnd"/>
            <w:r w:rsidRPr="000A1516">
              <w:rPr>
                <w:rFonts w:eastAsiaTheme="minorEastAsia"/>
                <w:i/>
                <w:sz w:val="20"/>
                <w:szCs w:val="20"/>
              </w:rPr>
              <w:t>)</w:t>
            </w:r>
          </w:p>
        </w:tc>
      </w:tr>
      <w:tr w:rsidR="000A1516" w:rsidRPr="000A1516" w14:paraId="1B8D3F5B" w14:textId="77777777" w:rsidTr="00675615">
        <w:trPr>
          <w:jc w:val="center"/>
        </w:trPr>
        <w:tc>
          <w:tcPr>
            <w:tcW w:w="1250" w:type="dxa"/>
          </w:tcPr>
          <w:p w14:paraId="0477027D"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R1/15</w:t>
            </w:r>
            <w:r w:rsidRPr="000A1516">
              <w:rPr>
                <w:rFonts w:eastAsiaTheme="minorEastAsia" w:hint="eastAsia"/>
                <w:sz w:val="20"/>
                <w:szCs w:val="20"/>
              </w:rPr>
              <w:t>k</w:t>
            </w:r>
            <w:r w:rsidRPr="000A1516">
              <w:rPr>
                <w:rFonts w:eastAsiaTheme="minorEastAsia"/>
                <w:sz w:val="20"/>
                <w:szCs w:val="20"/>
              </w:rPr>
              <w:t>Hz</w:t>
            </w:r>
          </w:p>
        </w:tc>
        <w:tc>
          <w:tcPr>
            <w:tcW w:w="1261" w:type="dxa"/>
          </w:tcPr>
          <w:p w14:paraId="64A72E0E"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r w:rsidRPr="000A1516">
              <w:rPr>
                <w:rFonts w:eastAsiaTheme="minorEastAsia"/>
                <w:sz w:val="20"/>
                <w:szCs w:val="20"/>
              </w:rPr>
              <w:t>2</w:t>
            </w:r>
          </w:p>
        </w:tc>
        <w:tc>
          <w:tcPr>
            <w:tcW w:w="2327" w:type="dxa"/>
          </w:tcPr>
          <w:p w14:paraId="7C9EB536"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c>
          <w:tcPr>
            <w:tcW w:w="1705" w:type="dxa"/>
          </w:tcPr>
          <w:p w14:paraId="6F9AC88F"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p>
        </w:tc>
        <w:tc>
          <w:tcPr>
            <w:tcW w:w="994" w:type="dxa"/>
          </w:tcPr>
          <w:p w14:paraId="200CFE2D"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p>
        </w:tc>
        <w:tc>
          <w:tcPr>
            <w:tcW w:w="905" w:type="dxa"/>
          </w:tcPr>
          <w:p w14:paraId="2D7FD14D"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r>
      <w:tr w:rsidR="000A1516" w:rsidRPr="000A1516" w14:paraId="1F367B55" w14:textId="77777777" w:rsidTr="00675615">
        <w:trPr>
          <w:jc w:val="center"/>
        </w:trPr>
        <w:tc>
          <w:tcPr>
            <w:tcW w:w="1250" w:type="dxa"/>
          </w:tcPr>
          <w:p w14:paraId="14C44B5F"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R1/15</w:t>
            </w:r>
            <w:r w:rsidRPr="000A1516">
              <w:rPr>
                <w:rFonts w:eastAsiaTheme="minorEastAsia" w:hint="eastAsia"/>
                <w:sz w:val="20"/>
                <w:szCs w:val="20"/>
              </w:rPr>
              <w:t>k</w:t>
            </w:r>
            <w:r w:rsidRPr="000A1516">
              <w:rPr>
                <w:rFonts w:eastAsiaTheme="minorEastAsia"/>
                <w:sz w:val="20"/>
                <w:szCs w:val="20"/>
              </w:rPr>
              <w:t>Hz</w:t>
            </w:r>
          </w:p>
        </w:tc>
        <w:tc>
          <w:tcPr>
            <w:tcW w:w="1261" w:type="dxa"/>
          </w:tcPr>
          <w:p w14:paraId="498C2FA9"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r w:rsidRPr="000A1516">
              <w:rPr>
                <w:rFonts w:eastAsiaTheme="minorEastAsia"/>
                <w:sz w:val="20"/>
                <w:szCs w:val="20"/>
              </w:rPr>
              <w:t>2</w:t>
            </w:r>
          </w:p>
        </w:tc>
        <w:tc>
          <w:tcPr>
            <w:tcW w:w="2327" w:type="dxa"/>
          </w:tcPr>
          <w:p w14:paraId="220D506C"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c>
          <w:tcPr>
            <w:tcW w:w="1705" w:type="dxa"/>
          </w:tcPr>
          <w:p w14:paraId="73D2F388" w14:textId="77777777" w:rsidR="000A1516" w:rsidRPr="000A1516" w:rsidRDefault="000A1516" w:rsidP="00675615">
            <w:pPr>
              <w:spacing w:line="260" w:lineRule="exact"/>
              <w:jc w:val="both"/>
              <w:rPr>
                <w:rFonts w:eastAsiaTheme="minorEastAsia"/>
                <w:sz w:val="20"/>
                <w:szCs w:val="20"/>
              </w:rPr>
            </w:pPr>
            <w:r w:rsidRPr="000A1516">
              <w:rPr>
                <w:rFonts w:eastAsiaTheme="minorEastAsia"/>
                <w:sz w:val="20"/>
                <w:szCs w:val="20"/>
              </w:rPr>
              <w:t>4</w:t>
            </w:r>
          </w:p>
        </w:tc>
        <w:tc>
          <w:tcPr>
            <w:tcW w:w="994" w:type="dxa"/>
          </w:tcPr>
          <w:p w14:paraId="7ED5A05D"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905" w:type="dxa"/>
          </w:tcPr>
          <w:p w14:paraId="647608A5"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3</w:t>
            </w:r>
            <w:r w:rsidRPr="000A1516">
              <w:rPr>
                <w:rFonts w:eastAsiaTheme="minorEastAsia"/>
                <w:sz w:val="20"/>
                <w:szCs w:val="20"/>
              </w:rPr>
              <w:t>2</w:t>
            </w:r>
          </w:p>
        </w:tc>
      </w:tr>
      <w:tr w:rsidR="000A1516" w:rsidRPr="000A1516" w14:paraId="633CFF59" w14:textId="77777777" w:rsidTr="00675615">
        <w:trPr>
          <w:jc w:val="center"/>
        </w:trPr>
        <w:tc>
          <w:tcPr>
            <w:tcW w:w="1250" w:type="dxa"/>
          </w:tcPr>
          <w:p w14:paraId="08263A1C"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R1/15kHz</w:t>
            </w:r>
          </w:p>
        </w:tc>
        <w:tc>
          <w:tcPr>
            <w:tcW w:w="1261" w:type="dxa"/>
          </w:tcPr>
          <w:p w14:paraId="3D8FE990"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6</w:t>
            </w:r>
          </w:p>
        </w:tc>
        <w:tc>
          <w:tcPr>
            <w:tcW w:w="2327" w:type="dxa"/>
          </w:tcPr>
          <w:p w14:paraId="5500054A"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1705" w:type="dxa"/>
          </w:tcPr>
          <w:p w14:paraId="7CD7C8C3"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2</w:t>
            </w:r>
          </w:p>
        </w:tc>
        <w:tc>
          <w:tcPr>
            <w:tcW w:w="994" w:type="dxa"/>
          </w:tcPr>
          <w:p w14:paraId="7D3DDBB8"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905" w:type="dxa"/>
          </w:tcPr>
          <w:p w14:paraId="49231DDA"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r>
      <w:tr w:rsidR="000A1516" w:rsidRPr="000A1516" w14:paraId="410D2042" w14:textId="77777777" w:rsidTr="00675615">
        <w:trPr>
          <w:jc w:val="center"/>
        </w:trPr>
        <w:tc>
          <w:tcPr>
            <w:tcW w:w="1250" w:type="dxa"/>
          </w:tcPr>
          <w:p w14:paraId="361CDA4A"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R1/15kHz</w:t>
            </w:r>
          </w:p>
        </w:tc>
        <w:tc>
          <w:tcPr>
            <w:tcW w:w="1261" w:type="dxa"/>
          </w:tcPr>
          <w:p w14:paraId="0BEF2460"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6</w:t>
            </w:r>
          </w:p>
        </w:tc>
        <w:tc>
          <w:tcPr>
            <w:tcW w:w="2327" w:type="dxa"/>
          </w:tcPr>
          <w:p w14:paraId="70532208"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2</w:t>
            </w:r>
          </w:p>
        </w:tc>
        <w:tc>
          <w:tcPr>
            <w:tcW w:w="1705" w:type="dxa"/>
          </w:tcPr>
          <w:p w14:paraId="404D7EB9"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994" w:type="dxa"/>
          </w:tcPr>
          <w:p w14:paraId="780355BF"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c>
          <w:tcPr>
            <w:tcW w:w="905" w:type="dxa"/>
          </w:tcPr>
          <w:p w14:paraId="32FD78B9"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8</w:t>
            </w:r>
          </w:p>
        </w:tc>
      </w:tr>
      <w:tr w:rsidR="000A1516" w:rsidRPr="000A1516" w14:paraId="797C2476" w14:textId="77777777" w:rsidTr="00675615">
        <w:trPr>
          <w:jc w:val="center"/>
        </w:trPr>
        <w:tc>
          <w:tcPr>
            <w:tcW w:w="1250" w:type="dxa"/>
          </w:tcPr>
          <w:p w14:paraId="2F9B4FA8"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R1/30kHz</w:t>
            </w:r>
          </w:p>
        </w:tc>
        <w:tc>
          <w:tcPr>
            <w:tcW w:w="1261" w:type="dxa"/>
          </w:tcPr>
          <w:p w14:paraId="744BA50A"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r w:rsidRPr="000A1516">
              <w:rPr>
                <w:rFonts w:eastAsiaTheme="minorEastAsia"/>
                <w:sz w:val="20"/>
                <w:szCs w:val="20"/>
              </w:rPr>
              <w:t>2</w:t>
            </w:r>
          </w:p>
        </w:tc>
        <w:tc>
          <w:tcPr>
            <w:tcW w:w="2327" w:type="dxa"/>
          </w:tcPr>
          <w:p w14:paraId="150755A4"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3</w:t>
            </w:r>
            <w:r w:rsidRPr="000A1516">
              <w:rPr>
                <w:rFonts w:eastAsiaTheme="minorEastAsia"/>
                <w:sz w:val="20"/>
                <w:szCs w:val="20"/>
              </w:rPr>
              <w:t>2</w:t>
            </w:r>
          </w:p>
        </w:tc>
        <w:tc>
          <w:tcPr>
            <w:tcW w:w="1705" w:type="dxa"/>
          </w:tcPr>
          <w:p w14:paraId="556D225C"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p>
        </w:tc>
        <w:tc>
          <w:tcPr>
            <w:tcW w:w="994" w:type="dxa"/>
          </w:tcPr>
          <w:p w14:paraId="56CBFC96"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p>
        </w:tc>
        <w:tc>
          <w:tcPr>
            <w:tcW w:w="905" w:type="dxa"/>
          </w:tcPr>
          <w:p w14:paraId="6AA5E62C"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r w:rsidRPr="000A1516">
              <w:rPr>
                <w:rFonts w:eastAsiaTheme="minorEastAsia"/>
                <w:sz w:val="20"/>
                <w:szCs w:val="20"/>
              </w:rPr>
              <w:t>6</w:t>
            </w:r>
          </w:p>
        </w:tc>
      </w:tr>
      <w:tr w:rsidR="000A1516" w:rsidRPr="000A1516" w14:paraId="72E5D904" w14:textId="77777777" w:rsidTr="00675615">
        <w:trPr>
          <w:jc w:val="center"/>
        </w:trPr>
        <w:tc>
          <w:tcPr>
            <w:tcW w:w="1250" w:type="dxa"/>
          </w:tcPr>
          <w:p w14:paraId="2A8FB416"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R2/60kHz</w:t>
            </w:r>
          </w:p>
        </w:tc>
        <w:tc>
          <w:tcPr>
            <w:tcW w:w="1261" w:type="dxa"/>
          </w:tcPr>
          <w:p w14:paraId="65FC7526"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6</w:t>
            </w:r>
          </w:p>
        </w:tc>
        <w:tc>
          <w:tcPr>
            <w:tcW w:w="2327" w:type="dxa"/>
          </w:tcPr>
          <w:p w14:paraId="212725BF"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1705" w:type="dxa"/>
          </w:tcPr>
          <w:p w14:paraId="75DFDC49"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3</w:t>
            </w:r>
            <w:r w:rsidRPr="000A1516">
              <w:rPr>
                <w:rFonts w:eastAsiaTheme="minorEastAsia"/>
                <w:sz w:val="20"/>
                <w:szCs w:val="20"/>
              </w:rPr>
              <w:t>2</w:t>
            </w:r>
          </w:p>
        </w:tc>
        <w:tc>
          <w:tcPr>
            <w:tcW w:w="994" w:type="dxa"/>
          </w:tcPr>
          <w:p w14:paraId="2812DCCC"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6</w:t>
            </w:r>
            <w:r w:rsidRPr="000A1516">
              <w:rPr>
                <w:rFonts w:eastAsiaTheme="minorEastAsia"/>
                <w:sz w:val="20"/>
                <w:szCs w:val="20"/>
              </w:rPr>
              <w:t>4</w:t>
            </w:r>
          </w:p>
        </w:tc>
        <w:tc>
          <w:tcPr>
            <w:tcW w:w="905" w:type="dxa"/>
          </w:tcPr>
          <w:p w14:paraId="76AD56BF"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2</w:t>
            </w:r>
            <w:r w:rsidRPr="000A1516">
              <w:rPr>
                <w:rFonts w:eastAsiaTheme="minorEastAsia"/>
                <w:sz w:val="20"/>
                <w:szCs w:val="20"/>
              </w:rPr>
              <w:t>4</w:t>
            </w:r>
          </w:p>
        </w:tc>
      </w:tr>
      <w:tr w:rsidR="000A1516" w:rsidRPr="000A1516" w14:paraId="6FB10DB8" w14:textId="77777777" w:rsidTr="00675615">
        <w:trPr>
          <w:jc w:val="center"/>
        </w:trPr>
        <w:tc>
          <w:tcPr>
            <w:tcW w:w="1250" w:type="dxa"/>
          </w:tcPr>
          <w:p w14:paraId="76C36390"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F</w:t>
            </w:r>
            <w:r w:rsidRPr="000A1516">
              <w:rPr>
                <w:rFonts w:eastAsiaTheme="minorEastAsia"/>
                <w:sz w:val="20"/>
                <w:szCs w:val="20"/>
              </w:rPr>
              <w:t>R2/120kHz</w:t>
            </w:r>
          </w:p>
        </w:tc>
        <w:tc>
          <w:tcPr>
            <w:tcW w:w="1261" w:type="dxa"/>
          </w:tcPr>
          <w:p w14:paraId="40CF87EB" w14:textId="77777777" w:rsidR="000A1516" w:rsidRPr="000A1516" w:rsidRDefault="000A1516" w:rsidP="00675615">
            <w:pPr>
              <w:spacing w:line="260" w:lineRule="exact"/>
              <w:jc w:val="both"/>
              <w:rPr>
                <w:rFonts w:eastAsiaTheme="minorEastAsia"/>
                <w:sz w:val="20"/>
                <w:szCs w:val="20"/>
              </w:rPr>
            </w:pPr>
            <w:r w:rsidRPr="000A1516">
              <w:rPr>
                <w:rFonts w:eastAsiaTheme="minorEastAsia"/>
                <w:sz w:val="20"/>
                <w:szCs w:val="20"/>
              </w:rPr>
              <w:t>6</w:t>
            </w:r>
          </w:p>
        </w:tc>
        <w:tc>
          <w:tcPr>
            <w:tcW w:w="2327" w:type="dxa"/>
          </w:tcPr>
          <w:p w14:paraId="749E1EE8"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4</w:t>
            </w:r>
          </w:p>
        </w:tc>
        <w:tc>
          <w:tcPr>
            <w:tcW w:w="1705" w:type="dxa"/>
          </w:tcPr>
          <w:p w14:paraId="711490A1"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3</w:t>
            </w:r>
            <w:r w:rsidRPr="000A1516">
              <w:rPr>
                <w:rFonts w:eastAsiaTheme="minorEastAsia"/>
                <w:sz w:val="20"/>
                <w:szCs w:val="20"/>
              </w:rPr>
              <w:t>2</w:t>
            </w:r>
          </w:p>
        </w:tc>
        <w:tc>
          <w:tcPr>
            <w:tcW w:w="994" w:type="dxa"/>
          </w:tcPr>
          <w:p w14:paraId="3CFD757D"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6</w:t>
            </w:r>
            <w:r w:rsidRPr="000A1516">
              <w:rPr>
                <w:rFonts w:eastAsiaTheme="minorEastAsia"/>
                <w:sz w:val="20"/>
                <w:szCs w:val="20"/>
              </w:rPr>
              <w:t>4</w:t>
            </w:r>
          </w:p>
        </w:tc>
        <w:tc>
          <w:tcPr>
            <w:tcW w:w="905" w:type="dxa"/>
          </w:tcPr>
          <w:p w14:paraId="6290FFC5" w14:textId="77777777" w:rsidR="000A1516" w:rsidRPr="000A1516" w:rsidRDefault="000A1516" w:rsidP="00675615">
            <w:pPr>
              <w:spacing w:line="260" w:lineRule="exact"/>
              <w:jc w:val="both"/>
              <w:rPr>
                <w:rFonts w:eastAsiaTheme="minorEastAsia"/>
                <w:sz w:val="20"/>
                <w:szCs w:val="20"/>
              </w:rPr>
            </w:pPr>
            <w:r w:rsidRPr="000A1516">
              <w:rPr>
                <w:rFonts w:eastAsiaTheme="minorEastAsia" w:hint="eastAsia"/>
                <w:sz w:val="20"/>
                <w:szCs w:val="20"/>
              </w:rPr>
              <w:t>1</w:t>
            </w:r>
            <w:r w:rsidRPr="000A1516">
              <w:rPr>
                <w:rFonts w:eastAsiaTheme="minorEastAsia"/>
                <w:sz w:val="20"/>
                <w:szCs w:val="20"/>
              </w:rPr>
              <w:t>2</w:t>
            </w:r>
          </w:p>
        </w:tc>
      </w:tr>
    </w:tbl>
    <w:p w14:paraId="1DA34316" w14:textId="77777777" w:rsidR="000A1516" w:rsidRPr="000A1516" w:rsidRDefault="000A1516" w:rsidP="000A1516">
      <w:pPr>
        <w:jc w:val="both"/>
        <w:rPr>
          <w:rFonts w:eastAsiaTheme="minorEastAsia"/>
          <w:sz w:val="20"/>
          <w:szCs w:val="20"/>
        </w:rPr>
      </w:pPr>
    </w:p>
    <w:p w14:paraId="5886A11A" w14:textId="33DBAB84" w:rsidR="000A1516" w:rsidRDefault="000A1516" w:rsidP="0048254F">
      <w:pPr>
        <w:spacing w:line="260" w:lineRule="exact"/>
        <w:jc w:val="both"/>
        <w:rPr>
          <w:sz w:val="20"/>
          <w:szCs w:val="20"/>
        </w:rPr>
      </w:pPr>
      <w:r>
        <w:rPr>
          <w:rFonts w:eastAsiaTheme="minorEastAsia"/>
          <w:sz w:val="20"/>
          <w:szCs w:val="20"/>
        </w:rPr>
        <w:t>Besides,</w:t>
      </w:r>
      <w:r w:rsidRPr="000A1516">
        <w:rPr>
          <w:rFonts w:eastAsiaTheme="minorEastAsia"/>
          <w:sz w:val="20"/>
          <w:szCs w:val="20"/>
        </w:rPr>
        <w:t xml:space="preserve"> </w:t>
      </w:r>
      <w:r>
        <w:rPr>
          <w:rFonts w:eastAsiaTheme="minorEastAsia"/>
          <w:sz w:val="20"/>
          <w:szCs w:val="20"/>
        </w:rPr>
        <w:t>t</w:t>
      </w:r>
      <w:r>
        <w:rPr>
          <w:rFonts w:hint="eastAsia"/>
          <w:sz w:val="20"/>
          <w:szCs w:val="20"/>
        </w:rPr>
        <w:t>he</w:t>
      </w:r>
      <w:r>
        <w:rPr>
          <w:sz w:val="20"/>
          <w:szCs w:val="20"/>
        </w:rPr>
        <w:t xml:space="preserve"> MG </w:t>
      </w:r>
      <w:r>
        <w:rPr>
          <w:rFonts w:hint="eastAsia"/>
          <w:sz w:val="20"/>
          <w:szCs w:val="20"/>
        </w:rPr>
        <w:t>for</w:t>
      </w:r>
      <w:r>
        <w:rPr>
          <w:sz w:val="20"/>
          <w:szCs w:val="20"/>
        </w:rPr>
        <w:t xml:space="preserve"> </w:t>
      </w:r>
      <w:r>
        <w:rPr>
          <w:rFonts w:hint="eastAsia"/>
          <w:sz w:val="20"/>
          <w:szCs w:val="20"/>
        </w:rPr>
        <w:t>dense</w:t>
      </w:r>
      <w:r>
        <w:rPr>
          <w:sz w:val="20"/>
          <w:szCs w:val="20"/>
        </w:rPr>
        <w:t xml:space="preserve"> PRS </w:t>
      </w:r>
      <w:r>
        <w:rPr>
          <w:rFonts w:hint="eastAsia"/>
          <w:sz w:val="20"/>
          <w:szCs w:val="20"/>
        </w:rPr>
        <w:t>has</w:t>
      </w:r>
      <w:r>
        <w:rPr>
          <w:sz w:val="20"/>
          <w:szCs w:val="20"/>
        </w:rPr>
        <w:t xml:space="preserve"> </w:t>
      </w:r>
      <w:r>
        <w:rPr>
          <w:rFonts w:hint="eastAsia"/>
          <w:sz w:val="20"/>
          <w:szCs w:val="20"/>
        </w:rPr>
        <w:t>been</w:t>
      </w:r>
      <w:r>
        <w:rPr>
          <w:sz w:val="20"/>
          <w:szCs w:val="20"/>
        </w:rPr>
        <w:t xml:space="preserve"> </w:t>
      </w:r>
      <w:r>
        <w:rPr>
          <w:rFonts w:hint="eastAsia"/>
          <w:sz w:val="20"/>
          <w:szCs w:val="20"/>
        </w:rPr>
        <w:t>supported</w:t>
      </w:r>
      <w:r>
        <w:rPr>
          <w:sz w:val="20"/>
          <w:szCs w:val="20"/>
        </w:rPr>
        <w:t xml:space="preserve"> in LTE</w:t>
      </w:r>
      <w:r>
        <w:rPr>
          <w:rFonts w:hint="eastAsia"/>
          <w:sz w:val="20"/>
          <w:szCs w:val="20"/>
        </w:rPr>
        <w:t>,</w:t>
      </w:r>
      <w:r>
        <w:rPr>
          <w:sz w:val="20"/>
          <w:szCs w:val="20"/>
        </w:rPr>
        <w:t xml:space="preserve"> it is can be seen as a start point for sp</w:t>
      </w:r>
      <w:r w:rsidRPr="00675615">
        <w:rPr>
          <w:sz w:val="20"/>
          <w:szCs w:val="20"/>
        </w:rPr>
        <w:t>ecifying pre-configuration and PRS-associated MG</w:t>
      </w:r>
      <w:r w:rsidRPr="00675615">
        <w:rPr>
          <w:rFonts w:hint="eastAsia"/>
          <w:sz w:val="20"/>
          <w:szCs w:val="20"/>
        </w:rPr>
        <w:t>.</w:t>
      </w:r>
    </w:p>
    <w:tbl>
      <w:tblPr>
        <w:tblStyle w:val="af3"/>
        <w:tblW w:w="0" w:type="auto"/>
        <w:tblLook w:val="04A0" w:firstRow="1" w:lastRow="0" w:firstColumn="1" w:lastColumn="0" w:noHBand="0" w:noVBand="1"/>
      </w:tblPr>
      <w:tblGrid>
        <w:gridCol w:w="9060"/>
      </w:tblGrid>
      <w:tr w:rsidR="000A1516" w14:paraId="6D1AD79B" w14:textId="77777777" w:rsidTr="00675615">
        <w:tc>
          <w:tcPr>
            <w:tcW w:w="9060" w:type="dxa"/>
          </w:tcPr>
          <w:p w14:paraId="582D917F" w14:textId="512AEC28" w:rsidR="000A1516" w:rsidRPr="000A1516" w:rsidRDefault="000A1516" w:rsidP="00675615">
            <w:pPr>
              <w:rPr>
                <w:i/>
                <w:iCs/>
                <w:sz w:val="20"/>
                <w:szCs w:val="20"/>
              </w:rPr>
            </w:pPr>
            <w:r w:rsidRPr="000A1516">
              <w:rPr>
                <w:rFonts w:hint="eastAsia"/>
                <w:i/>
                <w:iCs/>
                <w:sz w:val="20"/>
                <w:szCs w:val="20"/>
              </w:rPr>
              <w:t>T</w:t>
            </w:r>
            <w:r w:rsidRPr="000A1516">
              <w:rPr>
                <w:i/>
                <w:iCs/>
                <w:sz w:val="20"/>
                <w:szCs w:val="20"/>
              </w:rPr>
              <w:t>S 36.331 5.5.2.</w:t>
            </w:r>
            <w:proofErr w:type="gramStart"/>
            <w:r w:rsidRPr="000A1516">
              <w:rPr>
                <w:i/>
                <w:iCs/>
                <w:sz w:val="20"/>
                <w:szCs w:val="20"/>
              </w:rPr>
              <w:t>9.a</w:t>
            </w:r>
            <w:proofErr w:type="gramEnd"/>
          </w:p>
          <w:p w14:paraId="3FDF3C6F" w14:textId="286224E1" w:rsidR="000A1516" w:rsidRPr="000A1516" w:rsidRDefault="000A1516" w:rsidP="00675615">
            <w:pPr>
              <w:rPr>
                <w:sz w:val="20"/>
                <w:szCs w:val="20"/>
              </w:rPr>
            </w:pPr>
            <w:r w:rsidRPr="000A1516">
              <w:rPr>
                <w:sz w:val="20"/>
                <w:szCs w:val="20"/>
              </w:rPr>
              <w:t>The UE shall:</w:t>
            </w:r>
          </w:p>
          <w:p w14:paraId="721E4DEE" w14:textId="77777777" w:rsidR="000A1516" w:rsidRPr="000A1516" w:rsidRDefault="000A1516" w:rsidP="00675615">
            <w:pPr>
              <w:pStyle w:val="B1"/>
              <w:rPr>
                <w:sz w:val="20"/>
              </w:rPr>
            </w:pPr>
            <w:r w:rsidRPr="000A1516">
              <w:rPr>
                <w:sz w:val="20"/>
              </w:rPr>
              <w:t>1&gt;</w:t>
            </w:r>
            <w:r w:rsidRPr="000A1516">
              <w:rPr>
                <w:sz w:val="20"/>
              </w:rPr>
              <w:tab/>
              <w:t xml:space="preserve">if </w:t>
            </w:r>
            <w:proofErr w:type="spellStart"/>
            <w:r w:rsidRPr="000A1516">
              <w:rPr>
                <w:i/>
                <w:iCs/>
                <w:sz w:val="20"/>
              </w:rPr>
              <w:t>measGapConfigDensePRS</w:t>
            </w:r>
            <w:proofErr w:type="spellEnd"/>
            <w:r w:rsidRPr="000A1516">
              <w:rPr>
                <w:sz w:val="20"/>
              </w:rPr>
              <w:t xml:space="preserve"> is set to </w:t>
            </w:r>
            <w:r w:rsidRPr="000A1516">
              <w:rPr>
                <w:i/>
                <w:iCs/>
                <w:sz w:val="20"/>
              </w:rPr>
              <w:t>setup</w:t>
            </w:r>
            <w:r w:rsidRPr="000A1516">
              <w:rPr>
                <w:sz w:val="20"/>
              </w:rPr>
              <w:t>:</w:t>
            </w:r>
          </w:p>
          <w:p w14:paraId="0FA09AFA" w14:textId="77777777" w:rsidR="000A1516" w:rsidRPr="000A1516" w:rsidRDefault="000A1516" w:rsidP="00675615">
            <w:pPr>
              <w:pStyle w:val="B2"/>
            </w:pPr>
            <w:r w:rsidRPr="000A1516">
              <w:t>2&gt;</w:t>
            </w:r>
            <w:r w:rsidRPr="000A1516">
              <w:tab/>
              <w:t xml:space="preserve">setup the measurement gap configuration indicated by the </w:t>
            </w:r>
            <w:proofErr w:type="spellStart"/>
            <w:r w:rsidRPr="000A1516">
              <w:rPr>
                <w:rFonts w:ascii="Times New Roman Italic" w:eastAsia="Times New Roman" w:hAnsi="Times New Roman Italic"/>
                <w:i/>
                <w:iCs/>
              </w:rPr>
              <w:t>measGapConfigDensePRS</w:t>
            </w:r>
            <w:proofErr w:type="spellEnd"/>
            <w:r w:rsidRPr="000A1516">
              <w:rPr>
                <w:rFonts w:ascii="Times New Roman Italic" w:eastAsia="Times New Roman" w:hAnsi="Times New Roman Italic"/>
                <w:i/>
                <w:iCs/>
              </w:rPr>
              <w:t xml:space="preserve"> </w:t>
            </w:r>
            <w:r w:rsidRPr="000A1516">
              <w:t xml:space="preserve">in accordance with the received </w:t>
            </w:r>
            <w:proofErr w:type="spellStart"/>
            <w:r w:rsidRPr="000A1516">
              <w:rPr>
                <w:i/>
                <w:iCs/>
              </w:rPr>
              <w:t>gapOffsetDensePRS</w:t>
            </w:r>
            <w:proofErr w:type="spellEnd"/>
            <w:r w:rsidRPr="000A1516">
              <w:t>, i.e., the first subframe of each gap occurs at an SFN and subframe meeting the following condition:</w:t>
            </w:r>
          </w:p>
          <w:p w14:paraId="1F661182" w14:textId="77777777" w:rsidR="000A1516" w:rsidRPr="000A1516" w:rsidRDefault="000A1516" w:rsidP="00675615">
            <w:pPr>
              <w:pStyle w:val="B5"/>
              <w:rPr>
                <w:sz w:val="20"/>
                <w:szCs w:val="20"/>
              </w:rPr>
            </w:pPr>
            <w:r w:rsidRPr="000A1516">
              <w:rPr>
                <w:sz w:val="20"/>
                <w:szCs w:val="20"/>
              </w:rPr>
              <w:t xml:space="preserve">SFN mod </w:t>
            </w:r>
            <w:r w:rsidRPr="000A1516">
              <w:rPr>
                <w:i/>
                <w:iCs/>
                <w:sz w:val="20"/>
                <w:szCs w:val="20"/>
              </w:rPr>
              <w:t>T</w:t>
            </w:r>
            <w:r w:rsidRPr="000A1516">
              <w:rPr>
                <w:sz w:val="20"/>
                <w:szCs w:val="20"/>
              </w:rPr>
              <w:t xml:space="preserve"> = </w:t>
            </w:r>
            <w:proofErr w:type="gramStart"/>
            <w:r w:rsidRPr="000A1516">
              <w:rPr>
                <w:sz w:val="20"/>
                <w:szCs w:val="20"/>
              </w:rPr>
              <w:t>FLOOR(</w:t>
            </w:r>
            <w:proofErr w:type="spellStart"/>
            <w:proofErr w:type="gramEnd"/>
            <w:r w:rsidRPr="000A1516">
              <w:rPr>
                <w:i/>
                <w:iCs/>
                <w:sz w:val="20"/>
                <w:szCs w:val="20"/>
              </w:rPr>
              <w:t>gapOffsetDensePRS</w:t>
            </w:r>
            <w:proofErr w:type="spellEnd"/>
            <w:r w:rsidRPr="000A1516">
              <w:rPr>
                <w:sz w:val="20"/>
                <w:szCs w:val="20"/>
              </w:rPr>
              <w:t>/10);</w:t>
            </w:r>
          </w:p>
          <w:p w14:paraId="29BA73E8" w14:textId="77777777" w:rsidR="000A1516" w:rsidRPr="000A1516" w:rsidRDefault="000A1516" w:rsidP="00675615">
            <w:pPr>
              <w:pStyle w:val="B5"/>
              <w:rPr>
                <w:sz w:val="20"/>
                <w:szCs w:val="20"/>
              </w:rPr>
            </w:pPr>
            <w:r w:rsidRPr="000A1516">
              <w:rPr>
                <w:sz w:val="20"/>
                <w:szCs w:val="20"/>
              </w:rPr>
              <w:t xml:space="preserve">subframe = </w:t>
            </w:r>
            <w:proofErr w:type="spellStart"/>
            <w:r w:rsidRPr="000A1516">
              <w:rPr>
                <w:i/>
                <w:iCs/>
                <w:sz w:val="20"/>
                <w:szCs w:val="20"/>
              </w:rPr>
              <w:t>gapOffsetDensePRS</w:t>
            </w:r>
            <w:proofErr w:type="spellEnd"/>
            <w:r w:rsidRPr="000A1516">
              <w:rPr>
                <w:sz w:val="20"/>
                <w:szCs w:val="20"/>
              </w:rPr>
              <w:t xml:space="preserve"> mod 10;</w:t>
            </w:r>
          </w:p>
          <w:p w14:paraId="40FE0BE3" w14:textId="625BAC44" w:rsidR="000A1516" w:rsidRDefault="000A1516" w:rsidP="000A1516">
            <w:pPr>
              <w:pStyle w:val="B4"/>
              <w:rPr>
                <w:sz w:val="20"/>
                <w:szCs w:val="20"/>
              </w:rPr>
            </w:pPr>
            <w:r w:rsidRPr="000A1516">
              <w:rPr>
                <w:sz w:val="20"/>
                <w:szCs w:val="20"/>
              </w:rPr>
              <w:t xml:space="preserve">with </w:t>
            </w:r>
            <w:r w:rsidRPr="000A1516">
              <w:rPr>
                <w:i/>
                <w:iCs/>
                <w:sz w:val="20"/>
                <w:szCs w:val="20"/>
              </w:rPr>
              <w:t xml:space="preserve">T </w:t>
            </w:r>
            <w:r w:rsidRPr="000A1516">
              <w:rPr>
                <w:sz w:val="20"/>
                <w:szCs w:val="20"/>
              </w:rPr>
              <w:t>= MGRP/10 as defined in TS 36.133 [16];</w:t>
            </w:r>
          </w:p>
        </w:tc>
      </w:tr>
    </w:tbl>
    <w:p w14:paraId="18759DCC" w14:textId="39CE54D6" w:rsidR="000A1516" w:rsidRPr="000A1516" w:rsidRDefault="000A1516" w:rsidP="008B0150">
      <w:pPr>
        <w:jc w:val="both"/>
        <w:rPr>
          <w:rFonts w:eastAsiaTheme="minorEastAsia"/>
          <w:sz w:val="20"/>
          <w:szCs w:val="20"/>
        </w:rPr>
      </w:pPr>
    </w:p>
    <w:p w14:paraId="6A840FEA" w14:textId="206632B8" w:rsidR="008B0150" w:rsidRDefault="000A1516" w:rsidP="008B0150">
      <w:pPr>
        <w:jc w:val="both"/>
        <w:rPr>
          <w:sz w:val="20"/>
          <w:szCs w:val="20"/>
        </w:rPr>
      </w:pPr>
      <w:r w:rsidRPr="000A1516">
        <w:rPr>
          <w:sz w:val="20"/>
          <w:szCs w:val="20"/>
        </w:rPr>
        <w:t>Therefore</w:t>
      </w:r>
      <w:r w:rsidR="008B0150" w:rsidRPr="000A1516">
        <w:rPr>
          <w:sz w:val="20"/>
          <w:szCs w:val="20"/>
        </w:rPr>
        <w:t xml:space="preserve">, pre-configuration and PRS-associated MG </w:t>
      </w:r>
      <w:r w:rsidRPr="000A1516">
        <w:rPr>
          <w:sz w:val="20"/>
          <w:szCs w:val="20"/>
        </w:rPr>
        <w:t>should b</w:t>
      </w:r>
      <w:r>
        <w:rPr>
          <w:sz w:val="20"/>
          <w:szCs w:val="20"/>
        </w:rPr>
        <w:t xml:space="preserve">e supported </w:t>
      </w:r>
      <w:r w:rsidR="008B0150">
        <w:rPr>
          <w:sz w:val="20"/>
          <w:szCs w:val="20"/>
        </w:rPr>
        <w:t xml:space="preserve">for the NR </w:t>
      </w:r>
      <w:r w:rsidR="008B0150">
        <w:rPr>
          <w:rFonts w:hint="eastAsia"/>
          <w:sz w:val="20"/>
          <w:szCs w:val="20"/>
        </w:rPr>
        <w:t>positioning</w:t>
      </w:r>
      <w:r w:rsidR="008B0150">
        <w:rPr>
          <w:sz w:val="20"/>
          <w:szCs w:val="20"/>
        </w:rPr>
        <w:t xml:space="preserve"> enhancement. </w:t>
      </w:r>
    </w:p>
    <w:p w14:paraId="5D6128BA" w14:textId="77777777" w:rsidR="008B0150" w:rsidRPr="008B0150" w:rsidRDefault="008B0150" w:rsidP="00C77336">
      <w:pPr>
        <w:pStyle w:val="a0"/>
        <w:numPr>
          <w:ilvl w:val="0"/>
          <w:numId w:val="15"/>
        </w:numPr>
        <w:spacing w:line="260" w:lineRule="exact"/>
      </w:pPr>
    </w:p>
    <w:p w14:paraId="2BC72817" w14:textId="2A5F1ADB" w:rsidR="008B0150" w:rsidRPr="008B0150" w:rsidRDefault="008B0150" w:rsidP="00C77336">
      <w:pPr>
        <w:pStyle w:val="a0"/>
        <w:numPr>
          <w:ilvl w:val="0"/>
          <w:numId w:val="16"/>
        </w:numPr>
        <w:spacing w:line="260" w:lineRule="exact"/>
        <w:rPr>
          <w:rFonts w:eastAsiaTheme="minorEastAsia"/>
          <w:b/>
          <w:i/>
          <w:sz w:val="20"/>
          <w:szCs w:val="20"/>
        </w:rPr>
      </w:pPr>
      <w:r w:rsidRPr="008B0150">
        <w:rPr>
          <w:rFonts w:eastAsiaTheme="minorEastAsia"/>
          <w:b/>
          <w:i/>
          <w:sz w:val="20"/>
          <w:szCs w:val="20"/>
        </w:rPr>
        <w:t>Pre-configured and PRS-associated MG</w:t>
      </w:r>
      <w:r w:rsidR="00D0266A">
        <w:rPr>
          <w:rFonts w:eastAsiaTheme="minorEastAsia"/>
          <w:b/>
          <w:i/>
          <w:sz w:val="20"/>
          <w:szCs w:val="20"/>
        </w:rPr>
        <w:t xml:space="preserve"> </w:t>
      </w:r>
      <w:r w:rsidRPr="008B0150">
        <w:rPr>
          <w:rFonts w:eastAsiaTheme="minorEastAsia"/>
          <w:b/>
          <w:i/>
          <w:sz w:val="20"/>
          <w:szCs w:val="20"/>
        </w:rPr>
        <w:t xml:space="preserve">should be supported for </w:t>
      </w:r>
      <w:r w:rsidR="001826AC">
        <w:rPr>
          <w:rFonts w:eastAsiaTheme="minorEastAsia"/>
          <w:b/>
          <w:i/>
          <w:sz w:val="20"/>
          <w:szCs w:val="20"/>
        </w:rPr>
        <w:t xml:space="preserve">NR </w:t>
      </w:r>
      <w:r w:rsidRPr="008B0150">
        <w:rPr>
          <w:rFonts w:eastAsiaTheme="minorEastAsia"/>
          <w:b/>
          <w:i/>
          <w:sz w:val="20"/>
          <w:szCs w:val="20"/>
        </w:rPr>
        <w:t>positioning.</w:t>
      </w:r>
    </w:p>
    <w:p w14:paraId="129B31B1" w14:textId="77777777" w:rsidR="008B0150" w:rsidRPr="008B0150" w:rsidRDefault="008B0150" w:rsidP="008B0150">
      <w:pPr>
        <w:pStyle w:val="a0"/>
        <w:spacing w:line="260" w:lineRule="exact"/>
        <w:ind w:left="720"/>
      </w:pPr>
    </w:p>
    <w:p w14:paraId="6812BA83" w14:textId="31544827" w:rsidR="00EE2A6D" w:rsidRDefault="00EE2A6D" w:rsidP="00EE2A6D">
      <w:pPr>
        <w:pStyle w:val="20"/>
      </w:pPr>
      <w:r w:rsidRPr="00EE2A6D">
        <w:t>Latency reduction related to the reporting of the measurements</w:t>
      </w:r>
    </w:p>
    <w:p w14:paraId="0D7F393C" w14:textId="6FBA88BB" w:rsidR="00D0266A" w:rsidRDefault="00D0266A" w:rsidP="0048254F">
      <w:pPr>
        <w:spacing w:line="260" w:lineRule="exact"/>
        <w:jc w:val="both"/>
        <w:rPr>
          <w:sz w:val="20"/>
          <w:szCs w:val="20"/>
        </w:rPr>
      </w:pPr>
      <w:r w:rsidRPr="00D0266A">
        <w:rPr>
          <w:sz w:val="20"/>
          <w:szCs w:val="20"/>
        </w:rPr>
        <w:t>If the scheduled location time will be adopted, the appropriately configured grant for location report also can be configured in advance</w:t>
      </w:r>
      <w:r w:rsidR="0048254F">
        <w:rPr>
          <w:sz w:val="20"/>
          <w:szCs w:val="20"/>
        </w:rPr>
        <w:t xml:space="preserve"> </w:t>
      </w:r>
      <w:r w:rsidR="007A7A9C">
        <w:rPr>
          <w:sz w:val="20"/>
          <w:szCs w:val="20"/>
        </w:rPr>
        <w:t>of the</w:t>
      </w:r>
      <w:r w:rsidR="0048254F">
        <w:rPr>
          <w:sz w:val="20"/>
          <w:szCs w:val="20"/>
        </w:rPr>
        <w:t xml:space="preserve"> </w:t>
      </w:r>
      <w:r w:rsidRPr="00D0266A">
        <w:rPr>
          <w:sz w:val="20"/>
          <w:szCs w:val="20"/>
        </w:rPr>
        <w:t>timing, where the timing can be the scheduled location time T, or the scheduled location time T +t2, where t2 is DL measurement time and processing time of location reporting.</w:t>
      </w:r>
    </w:p>
    <w:p w14:paraId="1FD4300C" w14:textId="700078F9" w:rsidR="00D0266A" w:rsidRPr="00D0266A" w:rsidRDefault="001826AC" w:rsidP="00D0266A">
      <w:pPr>
        <w:jc w:val="both"/>
        <w:rPr>
          <w:sz w:val="20"/>
          <w:szCs w:val="20"/>
        </w:rPr>
      </w:pPr>
      <w:r>
        <w:rPr>
          <w:sz w:val="20"/>
          <w:szCs w:val="20"/>
        </w:rPr>
        <w:t>For the</w:t>
      </w:r>
      <w:r w:rsidR="00D0266A" w:rsidRPr="00D0266A">
        <w:rPr>
          <w:sz w:val="20"/>
          <w:szCs w:val="20"/>
        </w:rPr>
        <w:t xml:space="preserve"> two types of transmission without dynamic grant:</w:t>
      </w:r>
    </w:p>
    <w:p w14:paraId="2A440F88" w14:textId="01D22A36" w:rsidR="00D0266A" w:rsidRPr="00D0266A" w:rsidRDefault="00D0266A" w:rsidP="00D0266A">
      <w:pPr>
        <w:jc w:val="both"/>
        <w:rPr>
          <w:sz w:val="20"/>
          <w:szCs w:val="20"/>
        </w:rPr>
      </w:pPr>
      <w:r w:rsidRPr="00D0266A">
        <w:rPr>
          <w:sz w:val="20"/>
          <w:szCs w:val="20"/>
        </w:rPr>
        <w:t>-</w:t>
      </w:r>
      <w:r>
        <w:rPr>
          <w:sz w:val="20"/>
          <w:szCs w:val="20"/>
        </w:rPr>
        <w:t xml:space="preserve">  </w:t>
      </w:r>
      <w:r w:rsidRPr="00D0266A">
        <w:rPr>
          <w:sz w:val="20"/>
          <w:szCs w:val="20"/>
        </w:rPr>
        <w:t>configured grant Type 1</w:t>
      </w:r>
      <w:r w:rsidR="001826AC">
        <w:rPr>
          <w:sz w:val="20"/>
          <w:szCs w:val="20"/>
        </w:rPr>
        <w:t xml:space="preserve"> and </w:t>
      </w:r>
      <w:r w:rsidR="001826AC" w:rsidRPr="00D0266A">
        <w:rPr>
          <w:sz w:val="20"/>
          <w:szCs w:val="20"/>
        </w:rPr>
        <w:t>configured grant Type</w:t>
      </w:r>
      <w:r w:rsidR="001826AC">
        <w:rPr>
          <w:sz w:val="20"/>
          <w:szCs w:val="20"/>
        </w:rPr>
        <w:t xml:space="preserve"> 2</w:t>
      </w:r>
      <w:r w:rsidRPr="00D0266A">
        <w:rPr>
          <w:sz w:val="20"/>
          <w:szCs w:val="20"/>
        </w:rPr>
        <w:t xml:space="preserve">, </w:t>
      </w:r>
      <w:r>
        <w:rPr>
          <w:sz w:val="20"/>
          <w:szCs w:val="20"/>
        </w:rPr>
        <w:t>should be configured</w:t>
      </w:r>
      <w:r w:rsidRPr="00D0266A">
        <w:rPr>
          <w:sz w:val="20"/>
          <w:szCs w:val="20"/>
        </w:rPr>
        <w:t xml:space="preserve"> in advance of </w:t>
      </w:r>
      <w:r w:rsidR="007A7A9C">
        <w:rPr>
          <w:sz w:val="20"/>
          <w:szCs w:val="20"/>
        </w:rPr>
        <w:t xml:space="preserve">the </w:t>
      </w:r>
      <w:r w:rsidRPr="00D0266A">
        <w:rPr>
          <w:sz w:val="20"/>
          <w:szCs w:val="20"/>
        </w:rPr>
        <w:t>timing;</w:t>
      </w:r>
    </w:p>
    <w:p w14:paraId="10149FB6" w14:textId="22108043" w:rsidR="00D0266A" w:rsidRPr="00D0266A" w:rsidRDefault="00D0266A" w:rsidP="00D0266A">
      <w:pPr>
        <w:jc w:val="both"/>
        <w:rPr>
          <w:sz w:val="20"/>
          <w:szCs w:val="20"/>
        </w:rPr>
      </w:pPr>
      <w:r w:rsidRPr="00D0266A">
        <w:rPr>
          <w:sz w:val="20"/>
          <w:szCs w:val="20"/>
        </w:rPr>
        <w:t>-</w:t>
      </w:r>
      <w:r>
        <w:rPr>
          <w:sz w:val="20"/>
          <w:szCs w:val="20"/>
        </w:rPr>
        <w:t xml:space="preserve">  </w:t>
      </w:r>
      <w:r w:rsidRPr="00D0266A">
        <w:rPr>
          <w:sz w:val="20"/>
          <w:szCs w:val="20"/>
        </w:rPr>
        <w:t xml:space="preserve">configured grant Type 2, </w:t>
      </w:r>
      <w:r>
        <w:rPr>
          <w:sz w:val="20"/>
          <w:szCs w:val="20"/>
        </w:rPr>
        <w:t xml:space="preserve">maybe the activation also </w:t>
      </w:r>
      <w:r w:rsidRPr="00D0266A">
        <w:rPr>
          <w:sz w:val="20"/>
          <w:szCs w:val="20"/>
        </w:rPr>
        <w:t xml:space="preserve">in advance of </w:t>
      </w:r>
      <w:r w:rsidR="007A7A9C">
        <w:rPr>
          <w:sz w:val="20"/>
          <w:szCs w:val="20"/>
        </w:rPr>
        <w:t xml:space="preserve">the </w:t>
      </w:r>
      <w:r w:rsidRPr="00D0266A">
        <w:rPr>
          <w:sz w:val="20"/>
          <w:szCs w:val="20"/>
        </w:rPr>
        <w:t>timing.</w:t>
      </w:r>
    </w:p>
    <w:p w14:paraId="5A6C8E29" w14:textId="11969F9A" w:rsidR="00D0266A" w:rsidRPr="00D0266A" w:rsidRDefault="00D0266A" w:rsidP="00D0266A">
      <w:pPr>
        <w:jc w:val="both"/>
        <w:rPr>
          <w:sz w:val="20"/>
          <w:szCs w:val="20"/>
        </w:rPr>
      </w:pPr>
      <w:r w:rsidRPr="00D0266A">
        <w:rPr>
          <w:sz w:val="20"/>
          <w:szCs w:val="20"/>
        </w:rPr>
        <w:t xml:space="preserve">So, we propose </w:t>
      </w:r>
    </w:p>
    <w:p w14:paraId="5A758F37" w14:textId="77777777" w:rsidR="00D0266A" w:rsidRDefault="00D0266A" w:rsidP="00C77336">
      <w:pPr>
        <w:pStyle w:val="a0"/>
        <w:numPr>
          <w:ilvl w:val="0"/>
          <w:numId w:val="15"/>
        </w:numPr>
        <w:spacing w:line="260" w:lineRule="exact"/>
      </w:pPr>
    </w:p>
    <w:p w14:paraId="132C4F15" w14:textId="59211BD8" w:rsidR="00D0266A" w:rsidRPr="00D0266A" w:rsidRDefault="00D0266A" w:rsidP="00C77336">
      <w:pPr>
        <w:pStyle w:val="a0"/>
        <w:numPr>
          <w:ilvl w:val="0"/>
          <w:numId w:val="16"/>
        </w:numPr>
        <w:spacing w:line="260" w:lineRule="exact"/>
        <w:rPr>
          <w:rFonts w:eastAsiaTheme="minorEastAsia"/>
          <w:b/>
          <w:i/>
          <w:sz w:val="20"/>
          <w:szCs w:val="20"/>
        </w:rPr>
      </w:pPr>
      <w:r w:rsidRPr="00D0266A">
        <w:rPr>
          <w:rFonts w:eastAsiaTheme="minorEastAsia"/>
          <w:b/>
          <w:i/>
          <w:sz w:val="20"/>
          <w:szCs w:val="20"/>
        </w:rPr>
        <w:t>The UL grant for location report</w:t>
      </w:r>
      <w:r>
        <w:rPr>
          <w:rFonts w:eastAsiaTheme="minorEastAsia"/>
          <w:b/>
          <w:i/>
          <w:sz w:val="20"/>
          <w:szCs w:val="20"/>
        </w:rPr>
        <w:t>ing</w:t>
      </w:r>
      <w:r w:rsidRPr="00D0266A">
        <w:rPr>
          <w:rFonts w:eastAsiaTheme="minorEastAsia"/>
          <w:b/>
          <w:i/>
          <w:sz w:val="20"/>
          <w:szCs w:val="20"/>
        </w:rPr>
        <w:t xml:space="preserve"> should be configured in advance </w:t>
      </w:r>
      <w:r>
        <w:rPr>
          <w:rFonts w:eastAsiaTheme="minorEastAsia"/>
          <w:b/>
          <w:i/>
          <w:sz w:val="20"/>
          <w:szCs w:val="20"/>
        </w:rPr>
        <w:t>of</w:t>
      </w:r>
      <w:r w:rsidRPr="00D0266A">
        <w:rPr>
          <w:rFonts w:eastAsiaTheme="minorEastAsia"/>
          <w:b/>
          <w:i/>
          <w:sz w:val="20"/>
          <w:szCs w:val="20"/>
        </w:rPr>
        <w:t xml:space="preserve"> </w:t>
      </w:r>
      <w:r w:rsidR="007A7A9C">
        <w:rPr>
          <w:rFonts w:eastAsiaTheme="minorEastAsia"/>
          <w:b/>
          <w:i/>
          <w:sz w:val="20"/>
          <w:szCs w:val="20"/>
        </w:rPr>
        <w:t xml:space="preserve">the </w:t>
      </w:r>
      <w:r w:rsidRPr="00D0266A">
        <w:rPr>
          <w:rFonts w:eastAsiaTheme="minorEastAsia"/>
          <w:b/>
          <w:i/>
          <w:sz w:val="20"/>
          <w:szCs w:val="20"/>
        </w:rPr>
        <w:t>timing</w:t>
      </w:r>
      <w:r>
        <w:rPr>
          <w:rFonts w:eastAsiaTheme="minorEastAsia"/>
          <w:b/>
          <w:i/>
          <w:sz w:val="20"/>
          <w:szCs w:val="20"/>
        </w:rPr>
        <w:t>.</w:t>
      </w:r>
    </w:p>
    <w:p w14:paraId="22E897F4" w14:textId="621C6525" w:rsidR="00D0266A" w:rsidRDefault="00D0266A" w:rsidP="0048254F">
      <w:pPr>
        <w:spacing w:line="260" w:lineRule="exact"/>
        <w:jc w:val="both"/>
        <w:rPr>
          <w:sz w:val="21"/>
          <w:szCs w:val="21"/>
        </w:rPr>
      </w:pPr>
      <w:r w:rsidRPr="00D0266A">
        <w:rPr>
          <w:sz w:val="21"/>
          <w:szCs w:val="21"/>
        </w:rPr>
        <w:t xml:space="preserve">Once the above UL grant is configured for positioning, we should guarantee </w:t>
      </w:r>
      <w:r w:rsidR="007A7A9C">
        <w:rPr>
          <w:sz w:val="21"/>
          <w:szCs w:val="21"/>
        </w:rPr>
        <w:t>that</w:t>
      </w:r>
      <w:r w:rsidR="007A7A9C" w:rsidRPr="00D0266A">
        <w:rPr>
          <w:sz w:val="21"/>
          <w:szCs w:val="21"/>
        </w:rPr>
        <w:t xml:space="preserve"> </w:t>
      </w:r>
      <w:r w:rsidRPr="00D0266A">
        <w:rPr>
          <w:sz w:val="21"/>
          <w:szCs w:val="21"/>
        </w:rPr>
        <w:t>position information can be mapped to the grant preferentially. Currently, MAC entity allocate</w:t>
      </w:r>
      <w:r>
        <w:rPr>
          <w:sz w:val="21"/>
          <w:szCs w:val="21"/>
        </w:rPr>
        <w:t>s</w:t>
      </w:r>
      <w:r w:rsidRPr="00D0266A">
        <w:rPr>
          <w:sz w:val="21"/>
          <w:szCs w:val="21"/>
        </w:rPr>
        <w:t xml:space="preserve"> resources</w:t>
      </w:r>
      <w:r w:rsidRPr="00D0266A">
        <w:rPr>
          <w:rFonts w:hint="eastAsia"/>
          <w:sz w:val="21"/>
          <w:szCs w:val="21"/>
        </w:rPr>
        <w:t xml:space="preserve"> </w:t>
      </w:r>
      <w:r w:rsidRPr="00D0266A">
        <w:rPr>
          <w:sz w:val="21"/>
          <w:szCs w:val="21"/>
        </w:rPr>
        <w:t xml:space="preserve">following the logical channels priority list, </w:t>
      </w:r>
      <w:r w:rsidRPr="00D0266A">
        <w:rPr>
          <w:rFonts w:hint="eastAsia"/>
          <w:i/>
          <w:iCs/>
          <w:sz w:val="21"/>
          <w:szCs w:val="21"/>
        </w:rPr>
        <w:t>priority</w:t>
      </w:r>
      <w:r w:rsidRPr="00D0266A">
        <w:rPr>
          <w:sz w:val="21"/>
          <w:szCs w:val="21"/>
        </w:rPr>
        <w:t xml:space="preserve"> and </w:t>
      </w:r>
      <w:r w:rsidRPr="00D0266A">
        <w:rPr>
          <w:rFonts w:hint="eastAsia"/>
          <w:i/>
          <w:iCs/>
          <w:sz w:val="21"/>
          <w:szCs w:val="21"/>
        </w:rPr>
        <w:t>allowedPHY-PriorityIndex-r16</w:t>
      </w:r>
      <w:r w:rsidRPr="00D0266A">
        <w:rPr>
          <w:sz w:val="21"/>
          <w:szCs w:val="21"/>
        </w:rPr>
        <w:t xml:space="preserve"> in RRC. Where the </w:t>
      </w:r>
      <w:r w:rsidRPr="00D0266A">
        <w:rPr>
          <w:rFonts w:hint="eastAsia"/>
          <w:i/>
          <w:iCs/>
          <w:sz w:val="21"/>
          <w:szCs w:val="21"/>
        </w:rPr>
        <w:t>allowedPHY-PriorityIndex-r16</w:t>
      </w:r>
      <w:r w:rsidRPr="00D0266A">
        <w:rPr>
          <w:i/>
          <w:iCs/>
          <w:sz w:val="21"/>
          <w:szCs w:val="21"/>
        </w:rPr>
        <w:t xml:space="preserve"> </w:t>
      </w:r>
      <w:r w:rsidRPr="00D0266A">
        <w:rPr>
          <w:sz w:val="21"/>
          <w:szCs w:val="21"/>
        </w:rPr>
        <w:t xml:space="preserve">restrict the MAC SDUs </w:t>
      </w:r>
      <w:r>
        <w:rPr>
          <w:sz w:val="21"/>
          <w:szCs w:val="21"/>
        </w:rPr>
        <w:t>f</w:t>
      </w:r>
      <w:r w:rsidRPr="00D0266A">
        <w:rPr>
          <w:sz w:val="21"/>
          <w:szCs w:val="21"/>
        </w:rPr>
        <w:t xml:space="preserve">rom this logical channel </w:t>
      </w:r>
      <w:r>
        <w:rPr>
          <w:sz w:val="21"/>
          <w:szCs w:val="21"/>
        </w:rPr>
        <w:t>c</w:t>
      </w:r>
      <w:r w:rsidRPr="00D0266A">
        <w:rPr>
          <w:sz w:val="21"/>
          <w:szCs w:val="21"/>
        </w:rPr>
        <w:t>an only be mapped to the dynamic grants indicating PHY-priority index equal to the values configured by this field.</w:t>
      </w:r>
      <w:r>
        <w:rPr>
          <w:sz w:val="21"/>
          <w:szCs w:val="21"/>
        </w:rPr>
        <w:t xml:space="preserve"> Logically, adding a new indication that allows the logical channel for positioning priority mapping to the configured grant for positioning is beneficial for location reporting.</w:t>
      </w:r>
    </w:p>
    <w:p w14:paraId="74183106" w14:textId="501A3332" w:rsidR="00D0266A" w:rsidRPr="00D0266A" w:rsidRDefault="00D0266A" w:rsidP="00D0266A"/>
    <w:p w14:paraId="149F425A" w14:textId="097CA42E" w:rsidR="003A5D81" w:rsidRDefault="00D0266A" w:rsidP="00D0266A">
      <w:pPr>
        <w:rPr>
          <w:rFonts w:eastAsiaTheme="minorEastAsia"/>
          <w:bCs/>
          <w:szCs w:val="20"/>
        </w:rPr>
      </w:pPr>
      <w:r>
        <w:t xml:space="preserve">  </w:t>
      </w:r>
    </w:p>
    <w:p w14:paraId="1BD6DF17" w14:textId="1D3926A9" w:rsidR="003A5D81" w:rsidRPr="00D0266A" w:rsidRDefault="003A5D81" w:rsidP="008B0150">
      <w:pPr>
        <w:jc w:val="both"/>
        <w:rPr>
          <w:rFonts w:eastAsiaTheme="minorEastAsia"/>
          <w:bCs/>
          <w:sz w:val="20"/>
          <w:szCs w:val="20"/>
        </w:rPr>
      </w:pPr>
    </w:p>
    <w:tbl>
      <w:tblPr>
        <w:tblStyle w:val="af3"/>
        <w:tblW w:w="0" w:type="auto"/>
        <w:tblLook w:val="04A0" w:firstRow="1" w:lastRow="0" w:firstColumn="1" w:lastColumn="0" w:noHBand="0" w:noVBand="1"/>
      </w:tblPr>
      <w:tblGrid>
        <w:gridCol w:w="9060"/>
      </w:tblGrid>
      <w:tr w:rsidR="003A5D81" w:rsidRPr="00D0266A" w14:paraId="49E475F3" w14:textId="77777777" w:rsidTr="003A5D81">
        <w:tc>
          <w:tcPr>
            <w:tcW w:w="9060" w:type="dxa"/>
          </w:tcPr>
          <w:p w14:paraId="300BEAF8" w14:textId="77777777" w:rsidR="003A5D81" w:rsidRPr="00D0266A" w:rsidRDefault="003A5D81" w:rsidP="003A5D81">
            <w:pPr>
              <w:pStyle w:val="TAL"/>
              <w:rPr>
                <w:rFonts w:eastAsia="Times New Roman"/>
                <w:b/>
                <w:bCs/>
                <w:i/>
                <w:iCs/>
                <w:sz w:val="20"/>
                <w:highlight w:val="yellow"/>
              </w:rPr>
            </w:pPr>
            <w:proofErr w:type="spellStart"/>
            <w:r w:rsidRPr="00D0266A">
              <w:rPr>
                <w:b/>
                <w:bCs/>
                <w:i/>
                <w:iCs/>
                <w:sz w:val="20"/>
                <w:highlight w:val="yellow"/>
              </w:rPr>
              <w:lastRenderedPageBreak/>
              <w:t>allowedPHY-PriorityIndex</w:t>
            </w:r>
            <w:proofErr w:type="spellEnd"/>
          </w:p>
          <w:p w14:paraId="5441EDBB" w14:textId="77777777" w:rsidR="003A5D81" w:rsidRPr="00D0266A" w:rsidRDefault="003A5D81" w:rsidP="003A5D81">
            <w:pPr>
              <w:rPr>
                <w:sz w:val="20"/>
                <w:szCs w:val="20"/>
              </w:rPr>
            </w:pPr>
            <w:r w:rsidRPr="00D0266A">
              <w:rPr>
                <w:sz w:val="20"/>
                <w:szCs w:val="20"/>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0266A">
              <w:rPr>
                <w:i/>
                <w:iCs/>
                <w:sz w:val="20"/>
                <w:szCs w:val="20"/>
              </w:rPr>
              <w:t>p0</w:t>
            </w:r>
            <w:r w:rsidRPr="00D0266A">
              <w:rPr>
                <w:sz w:val="20"/>
                <w:szCs w:val="20"/>
              </w:rPr>
              <w:t>, see TS 38.213 [13], clause 9. If the field is not present, UL MAC SDUs from this logical channel can be mapped to any dynamic grants. Corresponds to "</w:t>
            </w:r>
            <w:proofErr w:type="spellStart"/>
            <w:r w:rsidRPr="00D0266A">
              <w:rPr>
                <w:sz w:val="20"/>
                <w:szCs w:val="20"/>
              </w:rPr>
              <w:t>allowedPHY-PriorityIndex</w:t>
            </w:r>
            <w:proofErr w:type="spellEnd"/>
            <w:r w:rsidRPr="00D0266A">
              <w:rPr>
                <w:sz w:val="20"/>
                <w:szCs w:val="20"/>
              </w:rPr>
              <w:t>" as specified in TS 38.321 [3].</w:t>
            </w:r>
          </w:p>
          <w:p w14:paraId="1B8EA1DE" w14:textId="77777777" w:rsidR="003A5D81" w:rsidRPr="00D0266A" w:rsidRDefault="003A5D81" w:rsidP="008B0150">
            <w:pPr>
              <w:jc w:val="both"/>
              <w:rPr>
                <w:rFonts w:eastAsiaTheme="minorEastAsia"/>
                <w:bCs/>
                <w:sz w:val="20"/>
                <w:szCs w:val="20"/>
              </w:rPr>
            </w:pPr>
          </w:p>
        </w:tc>
      </w:tr>
    </w:tbl>
    <w:p w14:paraId="6F08D138" w14:textId="77777777" w:rsidR="00D0266A" w:rsidRPr="00D0266A" w:rsidRDefault="00D0266A" w:rsidP="00D0266A">
      <w:pPr>
        <w:jc w:val="both"/>
        <w:rPr>
          <w:sz w:val="20"/>
          <w:szCs w:val="20"/>
        </w:rPr>
      </w:pPr>
      <w:r w:rsidRPr="00D0266A">
        <w:rPr>
          <w:sz w:val="20"/>
          <w:szCs w:val="20"/>
        </w:rPr>
        <w:t xml:space="preserve">So, we propose </w:t>
      </w:r>
    </w:p>
    <w:p w14:paraId="638ACABF" w14:textId="77777777" w:rsidR="00D0266A" w:rsidRDefault="00D0266A" w:rsidP="00C77336">
      <w:pPr>
        <w:pStyle w:val="a0"/>
        <w:numPr>
          <w:ilvl w:val="0"/>
          <w:numId w:val="15"/>
        </w:numPr>
        <w:spacing w:line="260" w:lineRule="exact"/>
      </w:pPr>
    </w:p>
    <w:p w14:paraId="2A283DB7" w14:textId="034D5440" w:rsidR="00D0266A" w:rsidRPr="00D0266A" w:rsidRDefault="00D0266A" w:rsidP="00C77336">
      <w:pPr>
        <w:pStyle w:val="a0"/>
        <w:numPr>
          <w:ilvl w:val="0"/>
          <w:numId w:val="16"/>
        </w:numPr>
        <w:spacing w:line="260" w:lineRule="exact"/>
        <w:rPr>
          <w:rFonts w:eastAsiaTheme="minorEastAsia"/>
          <w:b/>
          <w:i/>
          <w:sz w:val="20"/>
          <w:szCs w:val="20"/>
        </w:rPr>
      </w:pPr>
      <w:r>
        <w:rPr>
          <w:rFonts w:eastAsiaTheme="minorEastAsia"/>
          <w:b/>
          <w:i/>
          <w:sz w:val="20"/>
          <w:szCs w:val="20"/>
        </w:rPr>
        <w:t>A</w:t>
      </w:r>
      <w:r w:rsidRPr="00D0266A">
        <w:rPr>
          <w:rFonts w:eastAsiaTheme="minorEastAsia"/>
          <w:b/>
          <w:i/>
          <w:sz w:val="20"/>
          <w:szCs w:val="20"/>
        </w:rPr>
        <w:t xml:space="preserve">dding a new indication in </w:t>
      </w:r>
      <w:proofErr w:type="spellStart"/>
      <w:r w:rsidRPr="00D0266A">
        <w:rPr>
          <w:rFonts w:eastAsiaTheme="minorEastAsia" w:hint="eastAsia"/>
          <w:b/>
          <w:i/>
          <w:sz w:val="20"/>
          <w:szCs w:val="20"/>
        </w:rPr>
        <w:t>ConfiguredGrantConfig</w:t>
      </w:r>
      <w:proofErr w:type="spellEnd"/>
      <w:r>
        <w:rPr>
          <w:rFonts w:eastAsiaTheme="minorEastAsia"/>
          <w:b/>
          <w:i/>
          <w:sz w:val="20"/>
          <w:szCs w:val="20"/>
        </w:rPr>
        <w:t xml:space="preserve"> IE and/ or</w:t>
      </w:r>
      <w:r w:rsidRPr="00D0266A">
        <w:rPr>
          <w:rFonts w:eastAsiaTheme="minorEastAsia" w:hint="eastAsia"/>
          <w:b/>
          <w:i/>
          <w:sz w:val="20"/>
          <w:szCs w:val="20"/>
        </w:rPr>
        <w:t xml:space="preserve"> </w:t>
      </w:r>
      <w:proofErr w:type="spellStart"/>
      <w:r w:rsidRPr="00D0266A">
        <w:rPr>
          <w:rFonts w:eastAsiaTheme="minorEastAsia" w:hint="eastAsia"/>
          <w:b/>
          <w:i/>
          <w:sz w:val="20"/>
          <w:szCs w:val="20"/>
        </w:rPr>
        <w:t>LogicalChannelConfig</w:t>
      </w:r>
      <w:proofErr w:type="spellEnd"/>
      <w:r>
        <w:rPr>
          <w:rFonts w:eastAsiaTheme="minorEastAsia"/>
          <w:b/>
          <w:i/>
          <w:sz w:val="20"/>
          <w:szCs w:val="20"/>
        </w:rPr>
        <w:t xml:space="preserve"> </w:t>
      </w:r>
      <w:r w:rsidRPr="00D0266A">
        <w:rPr>
          <w:rFonts w:eastAsiaTheme="minorEastAsia"/>
          <w:b/>
          <w:i/>
          <w:sz w:val="20"/>
          <w:szCs w:val="20"/>
        </w:rPr>
        <w:t>that allows the logical channel for positioning priority mapping to the</w:t>
      </w:r>
      <w:r>
        <w:rPr>
          <w:rFonts w:eastAsiaTheme="minorEastAsia"/>
          <w:b/>
          <w:i/>
          <w:sz w:val="20"/>
          <w:szCs w:val="20"/>
        </w:rPr>
        <w:t xml:space="preserve"> above UL</w:t>
      </w:r>
      <w:r w:rsidRPr="00D0266A">
        <w:rPr>
          <w:rFonts w:eastAsiaTheme="minorEastAsia"/>
          <w:b/>
          <w:i/>
          <w:sz w:val="20"/>
          <w:szCs w:val="20"/>
        </w:rPr>
        <w:t xml:space="preserve"> grant for positioning.</w:t>
      </w:r>
    </w:p>
    <w:p w14:paraId="2ED34F69" w14:textId="77777777" w:rsidR="00305F56" w:rsidRPr="000D669B" w:rsidRDefault="00A045D1" w:rsidP="00EA778C">
      <w:pPr>
        <w:pStyle w:val="1"/>
        <w:rPr>
          <w:b/>
          <w:bCs/>
        </w:rPr>
      </w:pPr>
      <w:r w:rsidRPr="000D669B">
        <w:t>Conclusion</w:t>
      </w:r>
    </w:p>
    <w:p w14:paraId="7B9A442F" w14:textId="4AEF132B" w:rsidR="00305F56" w:rsidRPr="00D0266A" w:rsidRDefault="00A045D1">
      <w:pPr>
        <w:pStyle w:val="a0"/>
        <w:rPr>
          <w:rFonts w:eastAsia="宋体"/>
          <w:sz w:val="20"/>
          <w:szCs w:val="20"/>
        </w:rPr>
      </w:pPr>
      <w:r w:rsidRPr="00D0266A">
        <w:rPr>
          <w:rFonts w:eastAsia="宋体"/>
          <w:sz w:val="20"/>
          <w:szCs w:val="20"/>
        </w:rPr>
        <w:t>In this contribution, we discuss</w:t>
      </w:r>
      <w:r w:rsidR="00D0266A" w:rsidRPr="00D0266A">
        <w:rPr>
          <w:rFonts w:eastAsiaTheme="minorEastAsia"/>
          <w:sz w:val="20"/>
          <w:szCs w:val="20"/>
        </w:rPr>
        <w:t xml:space="preserve"> </w:t>
      </w:r>
      <w:r w:rsidR="00D0266A">
        <w:rPr>
          <w:rFonts w:eastAsiaTheme="minorEastAsia"/>
          <w:sz w:val="20"/>
          <w:szCs w:val="20"/>
        </w:rPr>
        <w:t>latency reduction</w:t>
      </w:r>
      <w:r w:rsidR="00DE24A5" w:rsidRPr="00D0266A">
        <w:rPr>
          <w:rFonts w:eastAsia="宋体"/>
          <w:sz w:val="20"/>
          <w:szCs w:val="20"/>
        </w:rPr>
        <w:t xml:space="preserve"> </w:t>
      </w:r>
      <w:r w:rsidRPr="00D0266A">
        <w:rPr>
          <w:rFonts w:eastAsia="宋体"/>
          <w:sz w:val="20"/>
          <w:szCs w:val="20"/>
        </w:rPr>
        <w:t xml:space="preserve">with the following </w:t>
      </w:r>
      <w:r w:rsidR="004A27F2" w:rsidRPr="00D0266A">
        <w:rPr>
          <w:rFonts w:eastAsia="宋体"/>
          <w:sz w:val="20"/>
          <w:szCs w:val="20"/>
        </w:rPr>
        <w:t xml:space="preserve">observations and </w:t>
      </w:r>
      <w:r w:rsidRPr="00D0266A">
        <w:rPr>
          <w:rFonts w:eastAsia="宋体"/>
          <w:sz w:val="20"/>
          <w:szCs w:val="20"/>
        </w:rPr>
        <w:t>proposals:</w:t>
      </w:r>
    </w:p>
    <w:p w14:paraId="7007E779" w14:textId="77777777" w:rsidR="00D0266A" w:rsidRPr="00D0266A" w:rsidRDefault="00D0266A" w:rsidP="00C77336">
      <w:pPr>
        <w:pStyle w:val="a0"/>
        <w:numPr>
          <w:ilvl w:val="0"/>
          <w:numId w:val="17"/>
        </w:numPr>
        <w:spacing w:line="260" w:lineRule="exact"/>
        <w:rPr>
          <w:rFonts w:eastAsiaTheme="minorEastAsia"/>
          <w:b/>
          <w:i/>
          <w:szCs w:val="20"/>
        </w:rPr>
      </w:pPr>
    </w:p>
    <w:p w14:paraId="7A480058" w14:textId="77777777" w:rsidR="00D0266A" w:rsidRPr="00D0266A" w:rsidRDefault="00D0266A" w:rsidP="00C77336">
      <w:pPr>
        <w:pStyle w:val="a0"/>
        <w:numPr>
          <w:ilvl w:val="0"/>
          <w:numId w:val="11"/>
        </w:numPr>
        <w:spacing w:line="260" w:lineRule="exact"/>
        <w:rPr>
          <w:rFonts w:eastAsiaTheme="minorEastAsia"/>
          <w:b/>
          <w:bCs/>
          <w:i/>
          <w:iCs/>
          <w:sz w:val="20"/>
          <w:szCs w:val="20"/>
        </w:rPr>
      </w:pPr>
      <w:r w:rsidRPr="00D0266A">
        <w:rPr>
          <w:rFonts w:eastAsiaTheme="minorEastAsia"/>
          <w:b/>
          <w:bCs/>
          <w:i/>
          <w:iCs/>
          <w:sz w:val="20"/>
          <w:szCs w:val="20"/>
        </w:rPr>
        <w:t>The application scenario of the scheduled location time is limited and it is only helpful for the use cases which is foreseeable location service in advance.</w:t>
      </w:r>
    </w:p>
    <w:p w14:paraId="374225AF" w14:textId="40681F0C" w:rsidR="00D0266A" w:rsidRPr="00D0266A" w:rsidRDefault="00D0266A" w:rsidP="00C77336">
      <w:pPr>
        <w:pStyle w:val="a0"/>
        <w:numPr>
          <w:ilvl w:val="0"/>
          <w:numId w:val="11"/>
        </w:numPr>
        <w:spacing w:line="260" w:lineRule="exact"/>
        <w:rPr>
          <w:rFonts w:eastAsiaTheme="minorEastAsia"/>
          <w:b/>
          <w:bCs/>
          <w:i/>
          <w:iCs/>
          <w:sz w:val="20"/>
          <w:szCs w:val="20"/>
        </w:rPr>
      </w:pPr>
      <w:r w:rsidRPr="00D0266A">
        <w:rPr>
          <w:rFonts w:eastAsiaTheme="minorEastAsia"/>
          <w:b/>
          <w:bCs/>
          <w:i/>
          <w:iCs/>
          <w:sz w:val="20"/>
          <w:szCs w:val="20"/>
        </w:rPr>
        <w:t xml:space="preserve">It is hard to see all </w:t>
      </w:r>
      <w:r w:rsidRPr="00D0266A">
        <w:rPr>
          <w:rFonts w:eastAsiaTheme="minorEastAsia" w:hint="eastAsia"/>
          <w:b/>
          <w:bCs/>
          <w:i/>
          <w:iCs/>
          <w:sz w:val="20"/>
          <w:szCs w:val="20"/>
        </w:rPr>
        <w:t>low</w:t>
      </w:r>
      <w:r w:rsidRPr="00D0266A">
        <w:rPr>
          <w:rFonts w:eastAsiaTheme="minorEastAsia"/>
          <w:b/>
          <w:bCs/>
          <w:i/>
          <w:iCs/>
          <w:sz w:val="20"/>
          <w:szCs w:val="20"/>
        </w:rPr>
        <w:t xml:space="preserve"> latency services in commercial use case (TS22.261 [3]) and </w:t>
      </w:r>
      <w:proofErr w:type="spellStart"/>
      <w:r w:rsidRPr="00D0266A">
        <w:rPr>
          <w:rFonts w:eastAsiaTheme="minorEastAsia"/>
          <w:b/>
          <w:bCs/>
          <w:i/>
          <w:iCs/>
          <w:sz w:val="20"/>
          <w:szCs w:val="20"/>
        </w:rPr>
        <w:t>IIoT</w:t>
      </w:r>
      <w:proofErr w:type="spellEnd"/>
      <w:r w:rsidRPr="00D0266A">
        <w:rPr>
          <w:rFonts w:eastAsiaTheme="minorEastAsia"/>
          <w:b/>
          <w:bCs/>
          <w:i/>
          <w:iCs/>
          <w:sz w:val="20"/>
          <w:szCs w:val="20"/>
        </w:rPr>
        <w:t xml:space="preserve"> use </w:t>
      </w:r>
      <w:proofErr w:type="gramStart"/>
      <w:r w:rsidRPr="00D0266A">
        <w:rPr>
          <w:rFonts w:eastAsiaTheme="minorEastAsia"/>
          <w:b/>
          <w:bCs/>
          <w:i/>
          <w:iCs/>
          <w:sz w:val="20"/>
          <w:szCs w:val="20"/>
        </w:rPr>
        <w:t>case(</w:t>
      </w:r>
      <w:proofErr w:type="gramEnd"/>
      <w:r w:rsidRPr="00D0266A">
        <w:rPr>
          <w:rFonts w:eastAsiaTheme="minorEastAsia"/>
          <w:b/>
          <w:bCs/>
          <w:i/>
          <w:iCs/>
          <w:sz w:val="20"/>
          <w:szCs w:val="20"/>
        </w:rPr>
        <w:t>TS 22.804 [4]) as foreseeable location service.</w:t>
      </w:r>
    </w:p>
    <w:p w14:paraId="2E9F9056" w14:textId="77777777" w:rsidR="00D0266A" w:rsidRDefault="00D0266A" w:rsidP="00C77336">
      <w:pPr>
        <w:pStyle w:val="a0"/>
        <w:numPr>
          <w:ilvl w:val="0"/>
          <w:numId w:val="17"/>
        </w:numPr>
        <w:spacing w:line="260" w:lineRule="exact"/>
        <w:rPr>
          <w:rFonts w:eastAsiaTheme="minorEastAsia"/>
        </w:rPr>
      </w:pPr>
    </w:p>
    <w:p w14:paraId="3A710BE2" w14:textId="77777777" w:rsidR="00D0266A" w:rsidRDefault="00D0266A" w:rsidP="00C77336">
      <w:pPr>
        <w:pStyle w:val="a0"/>
        <w:numPr>
          <w:ilvl w:val="0"/>
          <w:numId w:val="11"/>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Pr="00EE2A6D">
        <w:rPr>
          <w:rFonts w:eastAsiaTheme="minorEastAsia" w:hint="eastAsia"/>
          <w:b/>
          <w:bCs/>
          <w:i/>
          <w:iCs/>
          <w:sz w:val="20"/>
          <w:szCs w:val="20"/>
        </w:rPr>
        <w:t>1</w:t>
      </w:r>
      <w:r>
        <w:rPr>
          <w:rFonts w:eastAsiaTheme="minorEastAsia" w:hint="eastAsia"/>
          <w:b/>
          <w:bCs/>
          <w:i/>
          <w:iCs/>
          <w:sz w:val="20"/>
          <w:szCs w:val="20"/>
        </w:rPr>
        <w:t>5-18</w:t>
      </w:r>
      <w:r w:rsidRPr="00EE2A6D">
        <w:rPr>
          <w:rFonts w:eastAsiaTheme="minorEastAsia" w:hint="eastAsia"/>
          <w:b/>
          <w:bCs/>
          <w:i/>
          <w:iCs/>
          <w:sz w:val="20"/>
          <w:szCs w:val="20"/>
        </w:rPr>
        <w:t>ms</w:t>
      </w:r>
    </w:p>
    <w:p w14:paraId="757BEF7D" w14:textId="77777777" w:rsidR="00D0266A" w:rsidRPr="00D0266A" w:rsidRDefault="00D0266A" w:rsidP="00D0266A">
      <w:pPr>
        <w:pStyle w:val="a0"/>
        <w:spacing w:line="260" w:lineRule="exact"/>
        <w:rPr>
          <w:rFonts w:eastAsiaTheme="minorEastAsia"/>
          <w:b/>
          <w:bCs/>
          <w:i/>
          <w:iCs/>
          <w:sz w:val="20"/>
          <w:szCs w:val="20"/>
        </w:rPr>
      </w:pPr>
    </w:p>
    <w:p w14:paraId="7FAC6BD5" w14:textId="77777777" w:rsidR="00D0266A" w:rsidRDefault="00D0266A" w:rsidP="00C77336">
      <w:pPr>
        <w:pStyle w:val="a0"/>
        <w:numPr>
          <w:ilvl w:val="0"/>
          <w:numId w:val="18"/>
        </w:numPr>
        <w:spacing w:line="260" w:lineRule="exact"/>
        <w:rPr>
          <w:rFonts w:eastAsiaTheme="minorEastAsia"/>
          <w:sz w:val="20"/>
          <w:szCs w:val="20"/>
        </w:rPr>
      </w:pPr>
    </w:p>
    <w:p w14:paraId="14B1D29A" w14:textId="42C604BE" w:rsidR="00D0266A" w:rsidRDefault="00D0266A" w:rsidP="00C77336">
      <w:pPr>
        <w:pStyle w:val="a0"/>
        <w:numPr>
          <w:ilvl w:val="0"/>
          <w:numId w:val="11"/>
        </w:numPr>
        <w:spacing w:line="260" w:lineRule="exact"/>
        <w:rPr>
          <w:rFonts w:eastAsiaTheme="minorEastAsia"/>
          <w:b/>
          <w:bCs/>
          <w:i/>
          <w:iCs/>
          <w:sz w:val="20"/>
          <w:szCs w:val="20"/>
        </w:rPr>
      </w:pPr>
      <w:r w:rsidRPr="006F3241">
        <w:rPr>
          <w:rFonts w:eastAsiaTheme="minorEastAsia" w:hint="eastAsia"/>
          <w:b/>
          <w:bCs/>
          <w:i/>
          <w:iCs/>
          <w:sz w:val="20"/>
          <w:szCs w:val="20"/>
        </w:rPr>
        <w:t>T</w:t>
      </w:r>
      <w:r w:rsidRPr="006F3241">
        <w:rPr>
          <w:rFonts w:eastAsiaTheme="minorEastAsia"/>
          <w:b/>
          <w:bCs/>
          <w:i/>
          <w:iCs/>
          <w:sz w:val="20"/>
          <w:szCs w:val="20"/>
        </w:rPr>
        <w:t>he other enhancement except for the scheduled location time should be specified for unforeseeable location servic</w:t>
      </w:r>
      <w:r>
        <w:rPr>
          <w:rFonts w:eastAsiaTheme="minorEastAsia" w:hint="eastAsia"/>
          <w:b/>
          <w:bCs/>
          <w:i/>
          <w:iCs/>
          <w:sz w:val="20"/>
          <w:szCs w:val="20"/>
        </w:rPr>
        <w:t>e,</w:t>
      </w:r>
      <w:r>
        <w:rPr>
          <w:rFonts w:eastAsiaTheme="minorEastAsia"/>
          <w:b/>
          <w:bCs/>
          <w:i/>
          <w:iCs/>
          <w:sz w:val="20"/>
          <w:szCs w:val="20"/>
        </w:rPr>
        <w:t xml:space="preserve"> such as low layer triggered measurement.</w:t>
      </w:r>
    </w:p>
    <w:p w14:paraId="3708EF9A" w14:textId="77777777" w:rsidR="00D0266A" w:rsidRDefault="00D0266A" w:rsidP="00C77336">
      <w:pPr>
        <w:pStyle w:val="a0"/>
        <w:numPr>
          <w:ilvl w:val="0"/>
          <w:numId w:val="18"/>
        </w:numPr>
        <w:spacing w:line="260" w:lineRule="exact"/>
        <w:rPr>
          <w:rFonts w:eastAsiaTheme="minorEastAsia"/>
          <w:sz w:val="20"/>
          <w:szCs w:val="20"/>
        </w:rPr>
      </w:pPr>
    </w:p>
    <w:p w14:paraId="41B0CF2E" w14:textId="7F6E08A4" w:rsidR="00D0266A" w:rsidRDefault="00D0266A" w:rsidP="00C77336">
      <w:pPr>
        <w:pStyle w:val="a0"/>
        <w:numPr>
          <w:ilvl w:val="0"/>
          <w:numId w:val="11"/>
        </w:numPr>
        <w:spacing w:line="260" w:lineRule="exact"/>
        <w:rPr>
          <w:rFonts w:eastAsiaTheme="minorEastAsia"/>
          <w:b/>
          <w:bCs/>
          <w:i/>
          <w:iCs/>
          <w:sz w:val="20"/>
          <w:szCs w:val="20"/>
        </w:rPr>
      </w:pPr>
      <w:r>
        <w:rPr>
          <w:rFonts w:eastAsiaTheme="minorEastAsia"/>
          <w:b/>
          <w:bCs/>
          <w:i/>
          <w:iCs/>
          <w:sz w:val="20"/>
          <w:szCs w:val="20"/>
        </w:rPr>
        <w:t>Align the understanding that t</w:t>
      </w:r>
      <w:r w:rsidRPr="006F3241">
        <w:rPr>
          <w:rFonts w:eastAsiaTheme="minorEastAsia"/>
          <w:b/>
          <w:bCs/>
          <w:i/>
          <w:iCs/>
          <w:sz w:val="20"/>
          <w:szCs w:val="20"/>
        </w:rPr>
        <w:t xml:space="preserve">he timing of </w:t>
      </w:r>
      <w:r w:rsidRPr="006F3241">
        <w:rPr>
          <w:rFonts w:eastAsiaTheme="minorEastAsia" w:hint="eastAsia"/>
          <w:b/>
          <w:bCs/>
          <w:i/>
          <w:iCs/>
          <w:sz w:val="20"/>
          <w:szCs w:val="20"/>
        </w:rPr>
        <w:t>which</w:t>
      </w:r>
      <w:r w:rsidRPr="006F3241">
        <w:rPr>
          <w:rFonts w:eastAsiaTheme="minorEastAsia"/>
          <w:b/>
          <w:bCs/>
          <w:i/>
          <w:iCs/>
          <w:sz w:val="20"/>
          <w:szCs w:val="20"/>
        </w:rPr>
        <w:t xml:space="preserve"> procedure is the scheduled location</w:t>
      </w:r>
      <w:r>
        <w:rPr>
          <w:rFonts w:eastAsiaTheme="minorEastAsia"/>
          <w:b/>
          <w:bCs/>
          <w:i/>
          <w:iCs/>
          <w:sz w:val="20"/>
          <w:szCs w:val="20"/>
        </w:rPr>
        <w:t xml:space="preserve"> time.</w:t>
      </w:r>
    </w:p>
    <w:p w14:paraId="49F89B8B" w14:textId="77777777" w:rsidR="00D0266A" w:rsidRDefault="00D0266A" w:rsidP="00C77336">
      <w:pPr>
        <w:pStyle w:val="a0"/>
        <w:numPr>
          <w:ilvl w:val="0"/>
          <w:numId w:val="18"/>
        </w:numPr>
        <w:spacing w:line="260" w:lineRule="exact"/>
        <w:rPr>
          <w:rFonts w:eastAsiaTheme="minorEastAsia"/>
          <w:sz w:val="20"/>
          <w:szCs w:val="20"/>
        </w:rPr>
      </w:pPr>
    </w:p>
    <w:p w14:paraId="617411A4" w14:textId="77777777" w:rsidR="00D0266A" w:rsidRDefault="00D0266A" w:rsidP="00C77336">
      <w:pPr>
        <w:pStyle w:val="a0"/>
        <w:numPr>
          <w:ilvl w:val="0"/>
          <w:numId w:val="11"/>
        </w:numPr>
        <w:spacing w:line="260" w:lineRule="exact"/>
        <w:rPr>
          <w:rFonts w:eastAsiaTheme="minorEastAsia"/>
          <w:b/>
          <w:bCs/>
          <w:i/>
          <w:iCs/>
          <w:sz w:val="20"/>
          <w:szCs w:val="20"/>
        </w:rPr>
      </w:pPr>
      <w:r>
        <w:rPr>
          <w:rFonts w:eastAsiaTheme="minorEastAsia"/>
          <w:b/>
          <w:bCs/>
          <w:i/>
          <w:iCs/>
          <w:sz w:val="20"/>
          <w:szCs w:val="20"/>
        </w:rPr>
        <w:t>The</w:t>
      </w:r>
      <w:r w:rsidRPr="00EE2A6D">
        <w:rPr>
          <w:rFonts w:eastAsiaTheme="minorEastAsia"/>
          <w:b/>
          <w:bCs/>
          <w:i/>
          <w:iCs/>
          <w:sz w:val="20"/>
          <w:szCs w:val="20"/>
        </w:rPr>
        <w:t xml:space="preserve"> timing of UE </w:t>
      </w:r>
      <w:r w:rsidRPr="00EE2A6D">
        <w:rPr>
          <w:rFonts w:eastAsiaTheme="minorEastAsia" w:hint="eastAsia"/>
          <w:b/>
          <w:bCs/>
          <w:i/>
          <w:iCs/>
          <w:sz w:val="20"/>
          <w:szCs w:val="20"/>
        </w:rPr>
        <w:t>received</w:t>
      </w:r>
      <w:r w:rsidRPr="00EE2A6D">
        <w:rPr>
          <w:rFonts w:eastAsiaTheme="minorEastAsia"/>
          <w:b/>
          <w:bCs/>
          <w:i/>
          <w:iCs/>
          <w:sz w:val="20"/>
          <w:szCs w:val="20"/>
        </w:rPr>
        <w:t xml:space="preserve"> LPP Request Location Information </w:t>
      </w:r>
      <w:r w:rsidRPr="00EE2A6D">
        <w:rPr>
          <w:rFonts w:eastAsiaTheme="minorEastAsia" w:hint="eastAsia"/>
          <w:b/>
          <w:bCs/>
          <w:i/>
          <w:iCs/>
          <w:sz w:val="20"/>
          <w:szCs w:val="20"/>
        </w:rPr>
        <w:t>(</w:t>
      </w:r>
      <w:r w:rsidRPr="00EE2A6D">
        <w:rPr>
          <w:rFonts w:eastAsiaTheme="minorEastAsia"/>
          <w:b/>
          <w:bCs/>
          <w:i/>
          <w:iCs/>
          <w:sz w:val="20"/>
          <w:szCs w:val="20"/>
        </w:rPr>
        <w:t>the start time of physical layer latency)</w:t>
      </w:r>
      <w:r>
        <w:rPr>
          <w:rFonts w:eastAsiaTheme="minorEastAsia"/>
          <w:b/>
          <w:bCs/>
          <w:i/>
          <w:iCs/>
          <w:sz w:val="20"/>
          <w:szCs w:val="20"/>
        </w:rPr>
        <w:t xml:space="preserve"> can be seen as t</w:t>
      </w:r>
      <w:r w:rsidRPr="00EE2A6D">
        <w:rPr>
          <w:rFonts w:eastAsiaTheme="minorEastAsia"/>
          <w:b/>
          <w:bCs/>
          <w:i/>
          <w:iCs/>
          <w:sz w:val="20"/>
          <w:szCs w:val="20"/>
        </w:rPr>
        <w:t>he scheduled location time</w:t>
      </w:r>
      <w:r w:rsidRPr="00EE2A6D">
        <w:rPr>
          <w:rFonts w:eastAsiaTheme="minorEastAsia" w:hint="eastAsia"/>
          <w:b/>
          <w:bCs/>
          <w:i/>
          <w:iCs/>
          <w:sz w:val="20"/>
          <w:szCs w:val="20"/>
        </w:rPr>
        <w:t>.</w:t>
      </w:r>
      <w:r w:rsidRPr="00EE2A6D">
        <w:rPr>
          <w:rFonts w:eastAsiaTheme="minorEastAsia"/>
          <w:b/>
          <w:bCs/>
          <w:i/>
          <w:iCs/>
          <w:sz w:val="20"/>
          <w:szCs w:val="20"/>
        </w:rPr>
        <w:t xml:space="preserve"> </w:t>
      </w:r>
    </w:p>
    <w:p w14:paraId="5AE3AD0B" w14:textId="77777777" w:rsidR="00D0266A" w:rsidRPr="006F3241" w:rsidRDefault="00D0266A" w:rsidP="00C77336">
      <w:pPr>
        <w:pStyle w:val="a0"/>
        <w:numPr>
          <w:ilvl w:val="0"/>
          <w:numId w:val="18"/>
        </w:numPr>
        <w:spacing w:line="260" w:lineRule="exact"/>
        <w:rPr>
          <w:rFonts w:eastAsia="宋体"/>
          <w:sz w:val="20"/>
          <w:szCs w:val="20"/>
        </w:rPr>
      </w:pPr>
    </w:p>
    <w:p w14:paraId="6B72771B" w14:textId="77777777" w:rsidR="00D0266A" w:rsidRPr="006F3241" w:rsidRDefault="00D0266A" w:rsidP="00C77336">
      <w:pPr>
        <w:pStyle w:val="a0"/>
        <w:numPr>
          <w:ilvl w:val="0"/>
          <w:numId w:val="11"/>
        </w:numPr>
        <w:spacing w:line="260" w:lineRule="exact"/>
        <w:rPr>
          <w:rFonts w:eastAsiaTheme="minorEastAsia"/>
          <w:b/>
          <w:bCs/>
          <w:i/>
          <w:iCs/>
          <w:sz w:val="20"/>
          <w:szCs w:val="20"/>
        </w:rPr>
      </w:pPr>
      <w:r w:rsidRPr="006F3241">
        <w:rPr>
          <w:rFonts w:eastAsiaTheme="minorEastAsia"/>
          <w:b/>
          <w:bCs/>
          <w:i/>
          <w:iCs/>
          <w:sz w:val="20"/>
          <w:szCs w:val="20"/>
        </w:rPr>
        <w:t>The request of the measurement via RRC signaling, MAC-CE and/or physical layer procedure should be supported</w:t>
      </w:r>
    </w:p>
    <w:p w14:paraId="60DFE6A4" w14:textId="77777777" w:rsidR="00D0266A" w:rsidRPr="00E579A5" w:rsidRDefault="00D0266A" w:rsidP="00C77336">
      <w:pPr>
        <w:pStyle w:val="a0"/>
        <w:numPr>
          <w:ilvl w:val="0"/>
          <w:numId w:val="18"/>
        </w:numPr>
        <w:spacing w:line="260" w:lineRule="exact"/>
        <w:rPr>
          <w:rFonts w:eastAsiaTheme="minorEastAsia"/>
          <w:sz w:val="20"/>
          <w:szCs w:val="20"/>
        </w:rPr>
      </w:pPr>
    </w:p>
    <w:p w14:paraId="08A0023D" w14:textId="77777777" w:rsidR="00D0266A" w:rsidRPr="00E579A5" w:rsidRDefault="00D0266A" w:rsidP="00C77336">
      <w:pPr>
        <w:pStyle w:val="a0"/>
        <w:numPr>
          <w:ilvl w:val="0"/>
          <w:numId w:val="11"/>
        </w:numPr>
        <w:spacing w:line="260" w:lineRule="exact"/>
        <w:rPr>
          <w:rFonts w:eastAsiaTheme="minorEastAsia"/>
          <w:b/>
          <w:i/>
          <w:sz w:val="20"/>
          <w:szCs w:val="20"/>
        </w:rPr>
      </w:pPr>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p>
    <w:p w14:paraId="1EAB86A6" w14:textId="77777777" w:rsidR="00D0266A" w:rsidRPr="008B0150" w:rsidRDefault="00D0266A" w:rsidP="00C77336">
      <w:pPr>
        <w:pStyle w:val="a0"/>
        <w:numPr>
          <w:ilvl w:val="0"/>
          <w:numId w:val="18"/>
        </w:numPr>
        <w:spacing w:line="260" w:lineRule="exact"/>
      </w:pPr>
    </w:p>
    <w:p w14:paraId="3559459A" w14:textId="398DF3CB" w:rsidR="00D0266A" w:rsidRPr="008B0150" w:rsidRDefault="00D0266A" w:rsidP="00C77336">
      <w:pPr>
        <w:pStyle w:val="a0"/>
        <w:numPr>
          <w:ilvl w:val="0"/>
          <w:numId w:val="11"/>
        </w:numPr>
        <w:spacing w:line="260" w:lineRule="exact"/>
        <w:rPr>
          <w:rFonts w:eastAsiaTheme="minorEastAsia"/>
          <w:b/>
          <w:i/>
          <w:sz w:val="20"/>
          <w:szCs w:val="20"/>
        </w:rPr>
      </w:pPr>
      <w:r w:rsidRPr="008B0150">
        <w:rPr>
          <w:rFonts w:eastAsiaTheme="minorEastAsia"/>
          <w:b/>
          <w:i/>
          <w:sz w:val="20"/>
          <w:szCs w:val="20"/>
        </w:rPr>
        <w:t>Pre-configured and PRS-associated MG</w:t>
      </w:r>
      <w:r>
        <w:rPr>
          <w:rFonts w:eastAsiaTheme="minorEastAsia"/>
          <w:b/>
          <w:i/>
          <w:sz w:val="20"/>
          <w:szCs w:val="20"/>
        </w:rPr>
        <w:t xml:space="preserve"> </w:t>
      </w:r>
      <w:r w:rsidRPr="008B0150">
        <w:rPr>
          <w:rFonts w:eastAsiaTheme="minorEastAsia"/>
          <w:b/>
          <w:i/>
          <w:sz w:val="20"/>
          <w:szCs w:val="20"/>
        </w:rPr>
        <w:t>should be supported for</w:t>
      </w:r>
      <w:r w:rsidR="001826AC">
        <w:rPr>
          <w:rFonts w:eastAsiaTheme="minorEastAsia"/>
          <w:b/>
          <w:i/>
          <w:sz w:val="20"/>
          <w:szCs w:val="20"/>
        </w:rPr>
        <w:t xml:space="preserve"> NR</w:t>
      </w:r>
      <w:r w:rsidRPr="008B0150">
        <w:rPr>
          <w:rFonts w:eastAsiaTheme="minorEastAsia"/>
          <w:b/>
          <w:i/>
          <w:sz w:val="20"/>
          <w:szCs w:val="20"/>
        </w:rPr>
        <w:t xml:space="preserve"> positioning.</w:t>
      </w:r>
    </w:p>
    <w:p w14:paraId="15D20D23" w14:textId="77777777" w:rsidR="00D0266A" w:rsidRDefault="00D0266A" w:rsidP="00C77336">
      <w:pPr>
        <w:pStyle w:val="a0"/>
        <w:numPr>
          <w:ilvl w:val="0"/>
          <w:numId w:val="18"/>
        </w:numPr>
        <w:spacing w:line="260" w:lineRule="exact"/>
      </w:pPr>
    </w:p>
    <w:p w14:paraId="364EA319" w14:textId="393AD235" w:rsidR="00D0266A" w:rsidRPr="00D0266A" w:rsidRDefault="00D0266A" w:rsidP="00C77336">
      <w:pPr>
        <w:pStyle w:val="a0"/>
        <w:numPr>
          <w:ilvl w:val="0"/>
          <w:numId w:val="11"/>
        </w:numPr>
        <w:spacing w:line="260" w:lineRule="exact"/>
        <w:rPr>
          <w:rFonts w:eastAsiaTheme="minorEastAsia"/>
          <w:b/>
          <w:i/>
          <w:sz w:val="20"/>
          <w:szCs w:val="20"/>
        </w:rPr>
      </w:pPr>
      <w:r w:rsidRPr="00D0266A">
        <w:rPr>
          <w:rFonts w:eastAsiaTheme="minorEastAsia"/>
          <w:b/>
          <w:i/>
          <w:sz w:val="20"/>
          <w:szCs w:val="20"/>
        </w:rPr>
        <w:t>The UL grant for location report</w:t>
      </w:r>
      <w:r>
        <w:rPr>
          <w:rFonts w:eastAsiaTheme="minorEastAsia"/>
          <w:b/>
          <w:i/>
          <w:sz w:val="20"/>
          <w:szCs w:val="20"/>
        </w:rPr>
        <w:t>ing</w:t>
      </w:r>
      <w:r w:rsidRPr="00D0266A">
        <w:rPr>
          <w:rFonts w:eastAsiaTheme="minorEastAsia"/>
          <w:b/>
          <w:i/>
          <w:sz w:val="20"/>
          <w:szCs w:val="20"/>
        </w:rPr>
        <w:t xml:space="preserve"> should be configured in advance </w:t>
      </w:r>
      <w:r>
        <w:rPr>
          <w:rFonts w:eastAsiaTheme="minorEastAsia"/>
          <w:b/>
          <w:i/>
          <w:sz w:val="20"/>
          <w:szCs w:val="20"/>
        </w:rPr>
        <w:t>of</w:t>
      </w:r>
      <w:r w:rsidRPr="00D0266A">
        <w:rPr>
          <w:rFonts w:eastAsiaTheme="minorEastAsia"/>
          <w:b/>
          <w:i/>
          <w:sz w:val="20"/>
          <w:szCs w:val="20"/>
        </w:rPr>
        <w:t xml:space="preserve"> </w:t>
      </w:r>
      <w:r w:rsidR="007A7A9C">
        <w:rPr>
          <w:rFonts w:eastAsiaTheme="minorEastAsia"/>
          <w:b/>
          <w:i/>
          <w:sz w:val="20"/>
          <w:szCs w:val="20"/>
        </w:rPr>
        <w:t xml:space="preserve">the </w:t>
      </w:r>
      <w:r w:rsidRPr="00D0266A">
        <w:rPr>
          <w:rFonts w:eastAsiaTheme="minorEastAsia"/>
          <w:b/>
          <w:i/>
          <w:sz w:val="20"/>
          <w:szCs w:val="20"/>
        </w:rPr>
        <w:t>timing</w:t>
      </w:r>
      <w:r>
        <w:rPr>
          <w:rFonts w:eastAsiaTheme="minorEastAsia"/>
          <w:b/>
          <w:i/>
          <w:sz w:val="20"/>
          <w:szCs w:val="20"/>
        </w:rPr>
        <w:t>.</w:t>
      </w:r>
    </w:p>
    <w:p w14:paraId="6C5E6D51" w14:textId="77777777" w:rsidR="00D0266A" w:rsidRDefault="00D0266A" w:rsidP="00C77336">
      <w:pPr>
        <w:pStyle w:val="a0"/>
        <w:numPr>
          <w:ilvl w:val="0"/>
          <w:numId w:val="18"/>
        </w:numPr>
        <w:spacing w:line="260" w:lineRule="exact"/>
      </w:pPr>
    </w:p>
    <w:p w14:paraId="7D94BCE3" w14:textId="477096C8" w:rsidR="00D0266A" w:rsidRPr="00D0266A" w:rsidRDefault="00D0266A" w:rsidP="00C77336">
      <w:pPr>
        <w:pStyle w:val="a0"/>
        <w:numPr>
          <w:ilvl w:val="0"/>
          <w:numId w:val="11"/>
        </w:numPr>
        <w:spacing w:line="260" w:lineRule="exact"/>
        <w:rPr>
          <w:rFonts w:eastAsiaTheme="minorEastAsia"/>
          <w:b/>
          <w:i/>
          <w:sz w:val="20"/>
          <w:szCs w:val="20"/>
        </w:rPr>
      </w:pPr>
      <w:r>
        <w:rPr>
          <w:rFonts w:eastAsiaTheme="minorEastAsia"/>
          <w:b/>
          <w:i/>
          <w:sz w:val="20"/>
          <w:szCs w:val="20"/>
        </w:rPr>
        <w:lastRenderedPageBreak/>
        <w:t>A</w:t>
      </w:r>
      <w:r w:rsidRPr="00D0266A">
        <w:rPr>
          <w:rFonts w:eastAsiaTheme="minorEastAsia"/>
          <w:b/>
          <w:i/>
          <w:sz w:val="20"/>
          <w:szCs w:val="20"/>
        </w:rPr>
        <w:t xml:space="preserve">dding a new indication in </w:t>
      </w:r>
      <w:proofErr w:type="spellStart"/>
      <w:r w:rsidRPr="00D0266A">
        <w:rPr>
          <w:rFonts w:eastAsiaTheme="minorEastAsia" w:hint="eastAsia"/>
          <w:b/>
          <w:i/>
          <w:sz w:val="20"/>
          <w:szCs w:val="20"/>
        </w:rPr>
        <w:t>ConfiguredGrantConfig</w:t>
      </w:r>
      <w:proofErr w:type="spellEnd"/>
      <w:r>
        <w:rPr>
          <w:rFonts w:eastAsiaTheme="minorEastAsia"/>
          <w:b/>
          <w:i/>
          <w:sz w:val="20"/>
          <w:szCs w:val="20"/>
        </w:rPr>
        <w:t xml:space="preserve"> IE and/ or</w:t>
      </w:r>
      <w:r w:rsidRPr="00D0266A">
        <w:rPr>
          <w:rFonts w:eastAsiaTheme="minorEastAsia" w:hint="eastAsia"/>
          <w:b/>
          <w:i/>
          <w:sz w:val="20"/>
          <w:szCs w:val="20"/>
        </w:rPr>
        <w:t xml:space="preserve"> </w:t>
      </w:r>
      <w:proofErr w:type="spellStart"/>
      <w:r w:rsidRPr="00D0266A">
        <w:rPr>
          <w:rFonts w:eastAsiaTheme="minorEastAsia" w:hint="eastAsia"/>
          <w:b/>
          <w:i/>
          <w:sz w:val="20"/>
          <w:szCs w:val="20"/>
        </w:rPr>
        <w:t>LogicalChannelConfig</w:t>
      </w:r>
      <w:proofErr w:type="spellEnd"/>
      <w:r>
        <w:rPr>
          <w:rFonts w:eastAsiaTheme="minorEastAsia"/>
          <w:b/>
          <w:i/>
          <w:sz w:val="20"/>
          <w:szCs w:val="20"/>
        </w:rPr>
        <w:t xml:space="preserve"> IE </w:t>
      </w:r>
      <w:r w:rsidRPr="00D0266A">
        <w:rPr>
          <w:rFonts w:eastAsiaTheme="minorEastAsia"/>
          <w:b/>
          <w:i/>
          <w:sz w:val="20"/>
          <w:szCs w:val="20"/>
        </w:rPr>
        <w:t>that allows the logical channel for positioning priority mapping to the</w:t>
      </w:r>
      <w:r>
        <w:rPr>
          <w:rFonts w:eastAsiaTheme="minorEastAsia"/>
          <w:b/>
          <w:i/>
          <w:sz w:val="20"/>
          <w:szCs w:val="20"/>
        </w:rPr>
        <w:t xml:space="preserve"> above UL</w:t>
      </w:r>
      <w:r w:rsidRPr="00D0266A">
        <w:rPr>
          <w:rFonts w:eastAsiaTheme="minorEastAsia"/>
          <w:b/>
          <w:i/>
          <w:sz w:val="20"/>
          <w:szCs w:val="20"/>
        </w:rPr>
        <w:t xml:space="preserve"> grant for positioning.</w:t>
      </w:r>
    </w:p>
    <w:p w14:paraId="3B4E6800" w14:textId="77777777" w:rsidR="00D0266A" w:rsidRPr="00D0266A" w:rsidRDefault="00D0266A" w:rsidP="00D0266A">
      <w:pPr>
        <w:pStyle w:val="a0"/>
        <w:spacing w:line="260" w:lineRule="exact"/>
        <w:rPr>
          <w:rFonts w:eastAsiaTheme="minorEastAsia"/>
          <w:b/>
          <w:bCs/>
          <w:i/>
          <w:iCs/>
          <w:sz w:val="20"/>
          <w:szCs w:val="20"/>
        </w:rPr>
      </w:pPr>
    </w:p>
    <w:p w14:paraId="33517058" w14:textId="77777777" w:rsidR="00305F56" w:rsidRPr="000D669B" w:rsidRDefault="00A045D1" w:rsidP="001736AF">
      <w:pPr>
        <w:pStyle w:val="1"/>
        <w:numPr>
          <w:ilvl w:val="0"/>
          <w:numId w:val="0"/>
        </w:numPr>
        <w:rPr>
          <w:b/>
          <w:bCs/>
        </w:rPr>
      </w:pPr>
      <w:r w:rsidRPr="000D669B">
        <w:t>References</w:t>
      </w:r>
    </w:p>
    <w:p w14:paraId="4FFD9183" w14:textId="01A85BDF" w:rsidR="007D0D45" w:rsidRPr="00675615" w:rsidRDefault="00ED40C2" w:rsidP="007D0D45">
      <w:pPr>
        <w:pStyle w:val="a0"/>
        <w:numPr>
          <w:ilvl w:val="0"/>
          <w:numId w:val="6"/>
        </w:numPr>
        <w:spacing w:after="0"/>
        <w:rPr>
          <w:sz w:val="20"/>
          <w:szCs w:val="20"/>
        </w:rPr>
      </w:pPr>
      <w:bookmarkStart w:id="15" w:name="_Ref40172733"/>
      <w:bookmarkStart w:id="16" w:name="_Ref40172064"/>
      <w:bookmarkStart w:id="17" w:name="_Hlk61253687"/>
      <w:bookmarkEnd w:id="2"/>
      <w:bookmarkEnd w:id="3"/>
      <w:r w:rsidRPr="00631DF6">
        <w:rPr>
          <w:rFonts w:eastAsiaTheme="minorEastAsia"/>
          <w:sz w:val="20"/>
          <w:szCs w:val="20"/>
        </w:rPr>
        <w:t xml:space="preserve"> </w:t>
      </w:r>
      <w:r w:rsidR="007D0D45" w:rsidRPr="00631DF6">
        <w:rPr>
          <w:rFonts w:eastAsiaTheme="minorEastAsia"/>
          <w:sz w:val="20"/>
          <w:szCs w:val="20"/>
        </w:rPr>
        <w:t xml:space="preserve">3GPP </w:t>
      </w:r>
      <w:r w:rsidR="00675615" w:rsidRPr="008A2848">
        <w:rPr>
          <w:sz w:val="20"/>
          <w:szCs w:val="20"/>
        </w:rPr>
        <w:t>RP-210903</w:t>
      </w:r>
      <w:r w:rsidR="007D0D45" w:rsidRPr="00675615">
        <w:rPr>
          <w:sz w:val="20"/>
          <w:szCs w:val="20"/>
        </w:rPr>
        <w:t>, “</w:t>
      </w:r>
      <w:r w:rsidR="00675615" w:rsidRPr="00675615">
        <w:rPr>
          <w:sz w:val="20"/>
          <w:szCs w:val="20"/>
        </w:rPr>
        <w:t>Revised WID on NR Positioning Enhancements</w:t>
      </w:r>
      <w:r w:rsidR="007D0D45" w:rsidRPr="00675615">
        <w:rPr>
          <w:sz w:val="20"/>
          <w:szCs w:val="20"/>
        </w:rPr>
        <w:t xml:space="preserve">”, </w:t>
      </w:r>
      <w:r w:rsidR="009B0458" w:rsidRPr="00675615">
        <w:rPr>
          <w:sz w:val="20"/>
          <w:szCs w:val="20"/>
        </w:rPr>
        <w:t>Electronic Meeting</w:t>
      </w:r>
      <w:r w:rsidR="007D0D45" w:rsidRPr="00675615">
        <w:rPr>
          <w:sz w:val="20"/>
          <w:szCs w:val="20"/>
        </w:rPr>
        <w:t xml:space="preserve">, </w:t>
      </w:r>
      <w:r w:rsidR="00675615" w:rsidRPr="00675615">
        <w:rPr>
          <w:sz w:val="20"/>
          <w:szCs w:val="20"/>
        </w:rPr>
        <w:t>March 16 - 26</w:t>
      </w:r>
      <w:r w:rsidR="007D0D45" w:rsidRPr="00675615">
        <w:rPr>
          <w:sz w:val="20"/>
          <w:szCs w:val="20"/>
        </w:rPr>
        <w:t>, 20</w:t>
      </w:r>
      <w:bookmarkEnd w:id="15"/>
      <w:r w:rsidR="009B0458" w:rsidRPr="00675615">
        <w:rPr>
          <w:sz w:val="20"/>
          <w:szCs w:val="20"/>
        </w:rPr>
        <w:t>2</w:t>
      </w:r>
      <w:bookmarkEnd w:id="16"/>
      <w:r w:rsidR="00675615">
        <w:rPr>
          <w:sz w:val="20"/>
          <w:szCs w:val="20"/>
        </w:rPr>
        <w:t>1</w:t>
      </w:r>
    </w:p>
    <w:bookmarkEnd w:id="17"/>
    <w:p w14:paraId="7F6A1346" w14:textId="063B5A49" w:rsidR="002F6282" w:rsidRDefault="002F6282" w:rsidP="00B63816">
      <w:pPr>
        <w:pStyle w:val="a0"/>
        <w:numPr>
          <w:ilvl w:val="0"/>
          <w:numId w:val="6"/>
        </w:numPr>
        <w:spacing w:after="0"/>
        <w:rPr>
          <w:rFonts w:eastAsiaTheme="minorEastAsia"/>
          <w:sz w:val="20"/>
          <w:szCs w:val="20"/>
        </w:rPr>
      </w:pPr>
      <w:r>
        <w:rPr>
          <w:rFonts w:eastAsiaTheme="minorEastAsia"/>
          <w:sz w:val="20"/>
          <w:szCs w:val="20"/>
        </w:rPr>
        <w:t>TR 38.857,’</w:t>
      </w:r>
      <w:r w:rsidR="00B63816" w:rsidRPr="00B63816">
        <w:rPr>
          <w:rFonts w:eastAsiaTheme="minorEastAsia"/>
          <w:sz w:val="20"/>
          <w:szCs w:val="20"/>
        </w:rPr>
        <w:t xml:space="preserve"> Study on NR Positioning Enhancements</w:t>
      </w:r>
      <w:r w:rsidR="00B63816">
        <w:rPr>
          <w:rFonts w:eastAsiaTheme="minorEastAsia"/>
          <w:sz w:val="20"/>
          <w:szCs w:val="20"/>
        </w:rPr>
        <w:t>’</w:t>
      </w:r>
    </w:p>
    <w:p w14:paraId="5AED7881" w14:textId="77777777" w:rsidR="00D0266A" w:rsidRPr="00D0266A" w:rsidRDefault="00D0266A" w:rsidP="00D0266A">
      <w:pPr>
        <w:pStyle w:val="a0"/>
        <w:numPr>
          <w:ilvl w:val="0"/>
          <w:numId w:val="6"/>
        </w:numPr>
        <w:spacing w:after="0"/>
        <w:rPr>
          <w:rFonts w:eastAsiaTheme="minorEastAsia"/>
          <w:sz w:val="20"/>
          <w:szCs w:val="20"/>
        </w:rPr>
      </w:pPr>
      <w:r w:rsidRPr="00D0266A">
        <w:rPr>
          <w:rFonts w:eastAsiaTheme="minorEastAsia"/>
          <w:sz w:val="20"/>
          <w:szCs w:val="20"/>
        </w:rPr>
        <w:t>3GPP TS 22.261, Service requirements for the 5G system</w:t>
      </w:r>
    </w:p>
    <w:p w14:paraId="6334E19A" w14:textId="77777777" w:rsidR="00D0266A" w:rsidRPr="00D0266A" w:rsidRDefault="00D0266A" w:rsidP="00D0266A">
      <w:pPr>
        <w:pStyle w:val="a0"/>
        <w:numPr>
          <w:ilvl w:val="0"/>
          <w:numId w:val="6"/>
        </w:numPr>
        <w:spacing w:after="0"/>
        <w:rPr>
          <w:rFonts w:eastAsiaTheme="minorEastAsia"/>
          <w:sz w:val="20"/>
          <w:szCs w:val="20"/>
        </w:rPr>
      </w:pPr>
      <w:r w:rsidRPr="00D0266A">
        <w:rPr>
          <w:rFonts w:eastAsiaTheme="minorEastAsia"/>
          <w:sz w:val="20"/>
          <w:szCs w:val="20"/>
        </w:rPr>
        <w:t>3GPP TS 22.804, Study on Communication for Automation in Vertical domains (CAV)</w:t>
      </w:r>
    </w:p>
    <w:p w14:paraId="0F5B397B" w14:textId="6C494A1F" w:rsidR="00E10CEC" w:rsidRDefault="00E10CEC" w:rsidP="00E10CEC">
      <w:pPr>
        <w:pStyle w:val="a0"/>
        <w:numPr>
          <w:ilvl w:val="0"/>
          <w:numId w:val="6"/>
        </w:numPr>
        <w:spacing w:after="0"/>
        <w:rPr>
          <w:rFonts w:eastAsiaTheme="minorEastAsia"/>
          <w:sz w:val="20"/>
          <w:szCs w:val="20"/>
        </w:rPr>
      </w:pPr>
      <w:r>
        <w:rPr>
          <w:rFonts w:eastAsiaTheme="minorEastAsia"/>
          <w:sz w:val="20"/>
          <w:szCs w:val="20"/>
        </w:rPr>
        <w:t>TS 38.321</w:t>
      </w:r>
      <w:r>
        <w:rPr>
          <w:rFonts w:eastAsiaTheme="minorEastAsia" w:hint="eastAsia"/>
          <w:sz w:val="20"/>
          <w:szCs w:val="20"/>
        </w:rPr>
        <w:t>,</w:t>
      </w:r>
      <w:r>
        <w:rPr>
          <w:rFonts w:eastAsiaTheme="minorEastAsia"/>
          <w:sz w:val="20"/>
          <w:szCs w:val="20"/>
        </w:rPr>
        <w:t>’</w:t>
      </w:r>
      <w:r w:rsidRPr="00E10CEC">
        <w:rPr>
          <w:rFonts w:eastAsiaTheme="minorEastAsia"/>
          <w:sz w:val="20"/>
          <w:szCs w:val="20"/>
        </w:rPr>
        <w:t xml:space="preserve"> Medium Access Control (MAC) protocol specification</w:t>
      </w:r>
      <w:r w:rsidR="00675615">
        <w:rPr>
          <w:rFonts w:eastAsiaTheme="minorEastAsia"/>
          <w:sz w:val="20"/>
          <w:szCs w:val="20"/>
        </w:rPr>
        <w:t>’</w:t>
      </w:r>
    </w:p>
    <w:p w14:paraId="1EEAB710" w14:textId="4C507232" w:rsidR="00675615" w:rsidRDefault="00675615" w:rsidP="00675615">
      <w:pPr>
        <w:pStyle w:val="a0"/>
        <w:numPr>
          <w:ilvl w:val="0"/>
          <w:numId w:val="6"/>
        </w:numPr>
        <w:spacing w:after="0"/>
        <w:rPr>
          <w:rFonts w:eastAsiaTheme="minorEastAsia"/>
          <w:sz w:val="20"/>
          <w:szCs w:val="20"/>
        </w:rPr>
      </w:pPr>
      <w:r>
        <w:rPr>
          <w:rFonts w:eastAsiaTheme="minorEastAsia" w:hint="eastAsia"/>
          <w:sz w:val="20"/>
          <w:szCs w:val="20"/>
        </w:rPr>
        <w:t>T</w:t>
      </w:r>
      <w:r>
        <w:rPr>
          <w:rFonts w:eastAsiaTheme="minorEastAsia"/>
          <w:sz w:val="20"/>
          <w:szCs w:val="20"/>
        </w:rPr>
        <w:t>S 36.331,’</w:t>
      </w:r>
      <w:r w:rsidRPr="00675615">
        <w:rPr>
          <w:rFonts w:eastAsiaTheme="minorEastAsia"/>
          <w:sz w:val="20"/>
          <w:szCs w:val="20"/>
        </w:rPr>
        <w:t xml:space="preserve"> Radio Resource Control (RRC)’</w:t>
      </w:r>
    </w:p>
    <w:p w14:paraId="03EB90FD" w14:textId="2D17051C" w:rsidR="00675615" w:rsidRPr="00675615" w:rsidRDefault="00675615" w:rsidP="00675615">
      <w:pPr>
        <w:pStyle w:val="a0"/>
        <w:numPr>
          <w:ilvl w:val="0"/>
          <w:numId w:val="6"/>
        </w:numPr>
        <w:spacing w:after="0"/>
        <w:rPr>
          <w:rFonts w:eastAsiaTheme="minorEastAsia"/>
          <w:sz w:val="20"/>
          <w:szCs w:val="20"/>
        </w:rPr>
      </w:pPr>
      <w:r w:rsidRPr="00631DF6">
        <w:rPr>
          <w:rFonts w:eastAsiaTheme="minorEastAsia"/>
          <w:sz w:val="20"/>
          <w:szCs w:val="20"/>
        </w:rPr>
        <w:t>3GPP RP-20</w:t>
      </w:r>
      <w:r>
        <w:rPr>
          <w:rFonts w:eastAsiaTheme="minorEastAsia"/>
          <w:sz w:val="20"/>
          <w:szCs w:val="20"/>
        </w:rPr>
        <w:t>2658</w:t>
      </w:r>
      <w:r w:rsidRPr="00631DF6">
        <w:rPr>
          <w:rFonts w:eastAsiaTheme="minorEastAsia"/>
          <w:sz w:val="20"/>
          <w:szCs w:val="20"/>
        </w:rPr>
        <w:t>, “</w:t>
      </w:r>
      <w:r w:rsidRPr="00675615">
        <w:rPr>
          <w:rFonts w:eastAsiaTheme="minorEastAsia"/>
          <w:sz w:val="20"/>
          <w:szCs w:val="20"/>
        </w:rPr>
        <w:t xml:space="preserve">Revised WID on NR and MR-DC measurement gap enhancements”, Electronic Meeting, December 7th – 11th, 2020 </w:t>
      </w:r>
    </w:p>
    <w:p w14:paraId="4539BEDB" w14:textId="5E151E73" w:rsidR="00675615" w:rsidRPr="00675615" w:rsidRDefault="00675615" w:rsidP="00675615">
      <w:pPr>
        <w:pStyle w:val="a0"/>
        <w:numPr>
          <w:ilvl w:val="0"/>
          <w:numId w:val="6"/>
        </w:numPr>
        <w:spacing w:after="0"/>
        <w:rPr>
          <w:rFonts w:eastAsiaTheme="minorEastAsia"/>
          <w:sz w:val="20"/>
          <w:szCs w:val="20"/>
        </w:rPr>
      </w:pPr>
      <w:r w:rsidRPr="00675615">
        <w:rPr>
          <w:rFonts w:eastAsiaTheme="minorEastAsia"/>
          <w:sz w:val="20"/>
          <w:szCs w:val="20"/>
        </w:rPr>
        <w:t>RAN2-113-e-Positioning-Relay-2021-02-04-0630</w:t>
      </w:r>
    </w:p>
    <w:p w14:paraId="76034282" w14:textId="6E6EF8A0" w:rsidR="00FB0A84" w:rsidRDefault="00FB0A84" w:rsidP="00675615">
      <w:pPr>
        <w:pStyle w:val="1"/>
        <w:numPr>
          <w:ilvl w:val="0"/>
          <w:numId w:val="0"/>
        </w:numPr>
        <w:rPr>
          <w:rFonts w:eastAsiaTheme="minorEastAsia"/>
          <w:bCs/>
          <w:sz w:val="20"/>
        </w:rPr>
      </w:pPr>
      <w:r>
        <w:rPr>
          <w:rFonts w:hint="eastAsia"/>
        </w:rPr>
        <w:t>A</w:t>
      </w:r>
      <w:r>
        <w:t>nnex</w:t>
      </w:r>
    </w:p>
    <w:p w14:paraId="1EB9DE56" w14:textId="76A756AA" w:rsidR="00403AB8" w:rsidRPr="00182E6A" w:rsidRDefault="00403AB8" w:rsidP="00403AB8">
      <w:pPr>
        <w:pStyle w:val="TF"/>
        <w:keepNext/>
        <w:spacing w:after="60"/>
        <w:rPr>
          <w:lang w:val="en-US" w:eastAsia="ja-JP"/>
        </w:rPr>
      </w:pPr>
      <w:bookmarkStart w:id="18"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 xml:space="preserve">Latency </w:t>
      </w:r>
      <w:proofErr w:type="gramStart"/>
      <w:r>
        <w:rPr>
          <w:lang w:val="en-US" w:eastAsia="ja-JP"/>
        </w:rPr>
        <w:t>Components[</w:t>
      </w:r>
      <w:proofErr w:type="gramEnd"/>
      <w:r w:rsidR="00D0266A">
        <w:rPr>
          <w:lang w:val="en-US" w:eastAsia="ja-JP"/>
        </w:rPr>
        <w:t>2</w:t>
      </w:r>
      <w:r>
        <w:rPr>
          <w:lang w:val="en-US" w:eastAsia="ja-JP"/>
        </w:rPr>
        <w:t>]</w:t>
      </w:r>
    </w:p>
    <w:tbl>
      <w:tblPr>
        <w:tblStyle w:val="af3"/>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proofErr w:type="spellStart"/>
            <w:r w:rsidRPr="002D68B3">
              <w:t>T</w:t>
            </w:r>
            <w:r w:rsidRPr="002D68B3">
              <w:rPr>
                <w:vertAlign w:val="subscript"/>
              </w:rPr>
              <w:t>UEProc-RRCReconf</w:t>
            </w:r>
            <w:proofErr w:type="spellEnd"/>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proofErr w:type="spellStart"/>
            <w:r w:rsidRPr="002D68B3">
              <w:t>T</w:t>
            </w:r>
            <w:r w:rsidRPr="002D68B3">
              <w:rPr>
                <w:vertAlign w:val="subscript"/>
              </w:rPr>
              <w:t>UEProc-RRCDLInfo</w:t>
            </w:r>
            <w:proofErr w:type="spellEnd"/>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proofErr w:type="spellStart"/>
            <w:r w:rsidRPr="002D68B3">
              <w:t>T</w:t>
            </w:r>
            <w:r w:rsidRPr="002D68B3">
              <w:rPr>
                <w:vertAlign w:val="subscript"/>
              </w:rPr>
              <w:t>UEProc-RRCULInfo</w:t>
            </w:r>
            <w:proofErr w:type="spellEnd"/>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proofErr w:type="spellStart"/>
            <w:r w:rsidRPr="002D68B3">
              <w:t>T</w:t>
            </w:r>
            <w:r w:rsidRPr="002D68B3">
              <w:rPr>
                <w:vertAlign w:val="subscript"/>
              </w:rPr>
              <w:t>UEProc-LPPCapab</w:t>
            </w:r>
            <w:proofErr w:type="spellEnd"/>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proofErr w:type="spellStart"/>
            <w:r w:rsidRPr="002D68B3">
              <w:t>T</w:t>
            </w:r>
            <w:r w:rsidRPr="002D68B3">
              <w:rPr>
                <w:vertAlign w:val="subscript"/>
              </w:rPr>
              <w:t>UEProc-LPPAssi</w:t>
            </w:r>
            <w:proofErr w:type="spellEnd"/>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proofErr w:type="spellStart"/>
            <w:r w:rsidRPr="002D68B3">
              <w:t>T</w:t>
            </w:r>
            <w:r w:rsidRPr="002D68B3">
              <w:rPr>
                <w:vertAlign w:val="subscript"/>
              </w:rPr>
              <w:t>gNBProc-NRPPa</w:t>
            </w:r>
            <w:proofErr w:type="spellEnd"/>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proofErr w:type="spellStart"/>
            <w:r>
              <w:rPr>
                <w:lang w:val="en-US" w:eastAsia="ja-JP"/>
              </w:rPr>
              <w:t>NRPPa</w:t>
            </w:r>
            <w:proofErr w:type="spellEnd"/>
            <w:r>
              <w:rPr>
                <w:lang w:val="en-US" w:eastAsia="ja-JP"/>
              </w:rPr>
              <w:t xml:space="preserve">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proofErr w:type="spellStart"/>
            <w:r w:rsidRPr="002D68B3">
              <w:t>T</w:t>
            </w:r>
            <w:r w:rsidRPr="002D68B3">
              <w:rPr>
                <w:vertAlign w:val="subscript"/>
              </w:rPr>
              <w:t>AMFProc</w:t>
            </w:r>
            <w:proofErr w:type="spellEnd"/>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proofErr w:type="spellStart"/>
            <w:r w:rsidRPr="002D68B3">
              <w:t>T</w:t>
            </w:r>
            <w:r w:rsidRPr="002D68B3">
              <w:rPr>
                <w:vertAlign w:val="subscript"/>
              </w:rPr>
              <w:t>LMFProc</w:t>
            </w:r>
            <w:proofErr w:type="spellEnd"/>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bookmarkEnd w:id="18"/>
    </w:tbl>
    <w:p w14:paraId="6C1FE5A5" w14:textId="77777777" w:rsidR="00403AB8" w:rsidRPr="00403AB8" w:rsidRDefault="00403AB8" w:rsidP="00FB0A84">
      <w:pPr>
        <w:pStyle w:val="a0"/>
        <w:tabs>
          <w:tab w:val="left" w:pos="420"/>
        </w:tabs>
        <w:spacing w:after="0"/>
        <w:rPr>
          <w:rFonts w:eastAsiaTheme="minorEastAsia"/>
          <w:bCs/>
          <w:sz w:val="20"/>
          <w:szCs w:val="20"/>
        </w:rPr>
      </w:pPr>
    </w:p>
    <w:sectPr w:rsidR="00403AB8" w:rsidRPr="00403AB8" w:rsidSect="00305F5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D2D4" w14:textId="77777777" w:rsidR="00960168" w:rsidRDefault="00960168" w:rsidP="00305F56">
      <w:r>
        <w:separator/>
      </w:r>
    </w:p>
  </w:endnote>
  <w:endnote w:type="continuationSeparator" w:id="0">
    <w:p w14:paraId="1ACDACEE" w14:textId="77777777" w:rsidR="00960168" w:rsidRDefault="0096016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E2F9C" w14:textId="77777777" w:rsidR="00960168" w:rsidRDefault="00960168" w:rsidP="00305F56">
      <w:r>
        <w:separator/>
      </w:r>
    </w:p>
  </w:footnote>
  <w:footnote w:type="continuationSeparator" w:id="0">
    <w:p w14:paraId="6E7080F6" w14:textId="77777777" w:rsidR="00960168" w:rsidRDefault="0096016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54DC" w14:textId="77777777" w:rsidR="00266668" w:rsidRDefault="00266668">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AAE2D45"/>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917673"/>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743E44F6"/>
    <w:multiLevelType w:val="multilevel"/>
    <w:tmpl w:val="F352472C"/>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581155B"/>
    <w:multiLevelType w:val="hybridMultilevel"/>
    <w:tmpl w:val="3C48EE6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5"/>
  </w:num>
  <w:num w:numId="3">
    <w:abstractNumId w:val="10"/>
  </w:num>
  <w:num w:numId="4">
    <w:abstractNumId w:val="1"/>
  </w:num>
  <w:num w:numId="5">
    <w:abstractNumId w:val="11"/>
  </w:num>
  <w:num w:numId="6">
    <w:abstractNumId w:val="17"/>
  </w:num>
  <w:num w:numId="7">
    <w:abstractNumId w:val="6"/>
  </w:num>
  <w:num w:numId="8">
    <w:abstractNumId w:val="15"/>
  </w:num>
  <w:num w:numId="9">
    <w:abstractNumId w:val="0"/>
  </w:num>
  <w:num w:numId="10">
    <w:abstractNumId w:val="16"/>
  </w:num>
  <w:num w:numId="11">
    <w:abstractNumId w:val="2"/>
  </w:num>
  <w:num w:numId="12">
    <w:abstractNumId w:val="9"/>
  </w:num>
  <w:num w:numId="13">
    <w:abstractNumId w:val="4"/>
  </w:num>
  <w:num w:numId="14">
    <w:abstractNumId w:val="7"/>
  </w:num>
  <w:num w:numId="15">
    <w:abstractNumId w:val="14"/>
  </w:num>
  <w:num w:numId="16">
    <w:abstractNumId w:val="8"/>
  </w:num>
  <w:num w:numId="17">
    <w:abstractNumId w:val="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sLQwNjI0NzUyNjZT0lEKTi0uzszPAykwMawFAL1L+OYtAAAA"/>
  </w:docVars>
  <w:rsids>
    <w:rsidRoot w:val="00B87FBC"/>
    <w:rsid w:val="0000069E"/>
    <w:rsid w:val="00000826"/>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5D2"/>
    <w:rsid w:val="0001068D"/>
    <w:rsid w:val="0001079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4D0"/>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A64"/>
    <w:rsid w:val="00025C28"/>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2B0"/>
    <w:rsid w:val="000458FF"/>
    <w:rsid w:val="00046195"/>
    <w:rsid w:val="00046517"/>
    <w:rsid w:val="0004685A"/>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09E"/>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589"/>
    <w:rsid w:val="0009172D"/>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516"/>
    <w:rsid w:val="000A1646"/>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162"/>
    <w:rsid w:val="000D4983"/>
    <w:rsid w:val="000D4C7F"/>
    <w:rsid w:val="000D4E32"/>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480"/>
    <w:rsid w:val="000E2BE7"/>
    <w:rsid w:val="000E2F76"/>
    <w:rsid w:val="000E37A6"/>
    <w:rsid w:val="000E3A01"/>
    <w:rsid w:val="000E3C6B"/>
    <w:rsid w:val="000E438B"/>
    <w:rsid w:val="000E4629"/>
    <w:rsid w:val="000E4A97"/>
    <w:rsid w:val="000E4E4B"/>
    <w:rsid w:val="000E53D3"/>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C64"/>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5AE"/>
    <w:rsid w:val="001109E6"/>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E22"/>
    <w:rsid w:val="0015686E"/>
    <w:rsid w:val="00156CCB"/>
    <w:rsid w:val="00156EF4"/>
    <w:rsid w:val="00156F25"/>
    <w:rsid w:val="00157821"/>
    <w:rsid w:val="00157A72"/>
    <w:rsid w:val="00157BD9"/>
    <w:rsid w:val="00157D16"/>
    <w:rsid w:val="00157E43"/>
    <w:rsid w:val="001601A4"/>
    <w:rsid w:val="00160386"/>
    <w:rsid w:val="00160A88"/>
    <w:rsid w:val="00160A9A"/>
    <w:rsid w:val="00160AD0"/>
    <w:rsid w:val="00160C79"/>
    <w:rsid w:val="00160D24"/>
    <w:rsid w:val="00161189"/>
    <w:rsid w:val="00161DC1"/>
    <w:rsid w:val="00161E41"/>
    <w:rsid w:val="00161F27"/>
    <w:rsid w:val="00162986"/>
    <w:rsid w:val="00162B8A"/>
    <w:rsid w:val="00162E28"/>
    <w:rsid w:val="001631C7"/>
    <w:rsid w:val="0016331D"/>
    <w:rsid w:val="00163436"/>
    <w:rsid w:val="00163F35"/>
    <w:rsid w:val="00164185"/>
    <w:rsid w:val="00164192"/>
    <w:rsid w:val="00164686"/>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388D"/>
    <w:rsid w:val="001743B2"/>
    <w:rsid w:val="00175142"/>
    <w:rsid w:val="00175564"/>
    <w:rsid w:val="001759F9"/>
    <w:rsid w:val="00175F4F"/>
    <w:rsid w:val="001762ED"/>
    <w:rsid w:val="0017669A"/>
    <w:rsid w:val="00176731"/>
    <w:rsid w:val="0017685B"/>
    <w:rsid w:val="00176D09"/>
    <w:rsid w:val="00176D18"/>
    <w:rsid w:val="00177528"/>
    <w:rsid w:val="0017762D"/>
    <w:rsid w:val="00177CD9"/>
    <w:rsid w:val="00177EA7"/>
    <w:rsid w:val="00180417"/>
    <w:rsid w:val="00180604"/>
    <w:rsid w:val="0018075F"/>
    <w:rsid w:val="001808FF"/>
    <w:rsid w:val="00180CB0"/>
    <w:rsid w:val="00181946"/>
    <w:rsid w:val="00182240"/>
    <w:rsid w:val="001826AC"/>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A6C"/>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B2C"/>
    <w:rsid w:val="00197C5E"/>
    <w:rsid w:val="001A0275"/>
    <w:rsid w:val="001A0308"/>
    <w:rsid w:val="001A06D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CA6"/>
    <w:rsid w:val="001C7268"/>
    <w:rsid w:val="001C78FC"/>
    <w:rsid w:val="001D0047"/>
    <w:rsid w:val="001D096F"/>
    <w:rsid w:val="001D0DD1"/>
    <w:rsid w:val="001D147E"/>
    <w:rsid w:val="001D155F"/>
    <w:rsid w:val="001D2460"/>
    <w:rsid w:val="001D3425"/>
    <w:rsid w:val="001D3507"/>
    <w:rsid w:val="001D363E"/>
    <w:rsid w:val="001D38B2"/>
    <w:rsid w:val="001D3A75"/>
    <w:rsid w:val="001D3CC4"/>
    <w:rsid w:val="001D4355"/>
    <w:rsid w:val="001D4536"/>
    <w:rsid w:val="001D533B"/>
    <w:rsid w:val="001D5A0E"/>
    <w:rsid w:val="001D5B07"/>
    <w:rsid w:val="001D5C94"/>
    <w:rsid w:val="001D6414"/>
    <w:rsid w:val="001D6C50"/>
    <w:rsid w:val="001D6D7C"/>
    <w:rsid w:val="001D6DB4"/>
    <w:rsid w:val="001D6E2D"/>
    <w:rsid w:val="001D74FE"/>
    <w:rsid w:val="001D7F12"/>
    <w:rsid w:val="001E085D"/>
    <w:rsid w:val="001E1051"/>
    <w:rsid w:val="001E18F7"/>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03"/>
    <w:rsid w:val="00201693"/>
    <w:rsid w:val="00201D35"/>
    <w:rsid w:val="0020210B"/>
    <w:rsid w:val="00202831"/>
    <w:rsid w:val="00203036"/>
    <w:rsid w:val="00203590"/>
    <w:rsid w:val="00203616"/>
    <w:rsid w:val="0020379F"/>
    <w:rsid w:val="00203BDA"/>
    <w:rsid w:val="00203C89"/>
    <w:rsid w:val="00203CB6"/>
    <w:rsid w:val="002041CE"/>
    <w:rsid w:val="002042D0"/>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2A8"/>
    <w:rsid w:val="00217444"/>
    <w:rsid w:val="002176D8"/>
    <w:rsid w:val="002179B9"/>
    <w:rsid w:val="002179E1"/>
    <w:rsid w:val="00217AE5"/>
    <w:rsid w:val="00220752"/>
    <w:rsid w:val="00220968"/>
    <w:rsid w:val="00220D39"/>
    <w:rsid w:val="00220DAD"/>
    <w:rsid w:val="00220DAE"/>
    <w:rsid w:val="002210AD"/>
    <w:rsid w:val="002214C5"/>
    <w:rsid w:val="00221675"/>
    <w:rsid w:val="002219CD"/>
    <w:rsid w:val="00221D1E"/>
    <w:rsid w:val="00221F3B"/>
    <w:rsid w:val="002222BD"/>
    <w:rsid w:val="0022288A"/>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324A"/>
    <w:rsid w:val="00233818"/>
    <w:rsid w:val="00233C79"/>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99B"/>
    <w:rsid w:val="00250A1E"/>
    <w:rsid w:val="00251196"/>
    <w:rsid w:val="0025126E"/>
    <w:rsid w:val="0025177C"/>
    <w:rsid w:val="00251D7A"/>
    <w:rsid w:val="00251EA9"/>
    <w:rsid w:val="00251FFE"/>
    <w:rsid w:val="002521C5"/>
    <w:rsid w:val="002522BE"/>
    <w:rsid w:val="0025230A"/>
    <w:rsid w:val="002523E6"/>
    <w:rsid w:val="00252753"/>
    <w:rsid w:val="00252844"/>
    <w:rsid w:val="00252A07"/>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668"/>
    <w:rsid w:val="00266E6B"/>
    <w:rsid w:val="00266F20"/>
    <w:rsid w:val="002672E7"/>
    <w:rsid w:val="00267592"/>
    <w:rsid w:val="0026784C"/>
    <w:rsid w:val="00267DBA"/>
    <w:rsid w:val="002701A0"/>
    <w:rsid w:val="00270592"/>
    <w:rsid w:val="00271179"/>
    <w:rsid w:val="0027121D"/>
    <w:rsid w:val="002717A3"/>
    <w:rsid w:val="002720FE"/>
    <w:rsid w:val="00272314"/>
    <w:rsid w:val="00272414"/>
    <w:rsid w:val="002733B9"/>
    <w:rsid w:val="00273A28"/>
    <w:rsid w:val="00273AA1"/>
    <w:rsid w:val="00273C79"/>
    <w:rsid w:val="00273CCD"/>
    <w:rsid w:val="00273EB1"/>
    <w:rsid w:val="00274054"/>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B42"/>
    <w:rsid w:val="00286E45"/>
    <w:rsid w:val="00286FB0"/>
    <w:rsid w:val="002871E0"/>
    <w:rsid w:val="00287506"/>
    <w:rsid w:val="00287751"/>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C9D"/>
    <w:rsid w:val="00293F4E"/>
    <w:rsid w:val="00293F86"/>
    <w:rsid w:val="00293FCF"/>
    <w:rsid w:val="00294B93"/>
    <w:rsid w:val="00295372"/>
    <w:rsid w:val="00295560"/>
    <w:rsid w:val="00296077"/>
    <w:rsid w:val="00297314"/>
    <w:rsid w:val="002974BF"/>
    <w:rsid w:val="0029756F"/>
    <w:rsid w:val="00297743"/>
    <w:rsid w:val="00297B33"/>
    <w:rsid w:val="00297C09"/>
    <w:rsid w:val="00297D26"/>
    <w:rsid w:val="002A0430"/>
    <w:rsid w:val="002A04D2"/>
    <w:rsid w:val="002A050B"/>
    <w:rsid w:val="002A09B9"/>
    <w:rsid w:val="002A0B26"/>
    <w:rsid w:val="002A0C57"/>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33E"/>
    <w:rsid w:val="002A76CA"/>
    <w:rsid w:val="002A79B0"/>
    <w:rsid w:val="002A7BCC"/>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85F"/>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500"/>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2CC"/>
    <w:rsid w:val="002F3228"/>
    <w:rsid w:val="002F380D"/>
    <w:rsid w:val="002F442E"/>
    <w:rsid w:val="002F4476"/>
    <w:rsid w:val="002F48D6"/>
    <w:rsid w:val="002F4C5D"/>
    <w:rsid w:val="002F4CC1"/>
    <w:rsid w:val="002F5E47"/>
    <w:rsid w:val="002F5FED"/>
    <w:rsid w:val="002F6278"/>
    <w:rsid w:val="002F6282"/>
    <w:rsid w:val="002F67B1"/>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05A"/>
    <w:rsid w:val="00332292"/>
    <w:rsid w:val="003324D7"/>
    <w:rsid w:val="00332C58"/>
    <w:rsid w:val="00332DB3"/>
    <w:rsid w:val="003330D7"/>
    <w:rsid w:val="0033364B"/>
    <w:rsid w:val="00333FCF"/>
    <w:rsid w:val="00334F83"/>
    <w:rsid w:val="003352B0"/>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427"/>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8C4"/>
    <w:rsid w:val="003727D1"/>
    <w:rsid w:val="00372BF3"/>
    <w:rsid w:val="003731FB"/>
    <w:rsid w:val="003731FE"/>
    <w:rsid w:val="003732A6"/>
    <w:rsid w:val="00373445"/>
    <w:rsid w:val="003735F6"/>
    <w:rsid w:val="00373824"/>
    <w:rsid w:val="0037397C"/>
    <w:rsid w:val="00373EFB"/>
    <w:rsid w:val="003743FF"/>
    <w:rsid w:val="003749DA"/>
    <w:rsid w:val="0037540A"/>
    <w:rsid w:val="0037575D"/>
    <w:rsid w:val="0037638F"/>
    <w:rsid w:val="0037711F"/>
    <w:rsid w:val="003771A5"/>
    <w:rsid w:val="00377325"/>
    <w:rsid w:val="00377CDF"/>
    <w:rsid w:val="003817C3"/>
    <w:rsid w:val="00381967"/>
    <w:rsid w:val="00381CCA"/>
    <w:rsid w:val="00382699"/>
    <w:rsid w:val="00382C54"/>
    <w:rsid w:val="00382F03"/>
    <w:rsid w:val="0038335C"/>
    <w:rsid w:val="003835FA"/>
    <w:rsid w:val="00384125"/>
    <w:rsid w:val="003844DD"/>
    <w:rsid w:val="00384CFE"/>
    <w:rsid w:val="00385547"/>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97ED2"/>
    <w:rsid w:val="003A00CB"/>
    <w:rsid w:val="003A0B14"/>
    <w:rsid w:val="003A0B7F"/>
    <w:rsid w:val="003A11AA"/>
    <w:rsid w:val="003A1BD2"/>
    <w:rsid w:val="003A1DA5"/>
    <w:rsid w:val="003A2976"/>
    <w:rsid w:val="003A2B9E"/>
    <w:rsid w:val="003A2DA8"/>
    <w:rsid w:val="003A35C7"/>
    <w:rsid w:val="003A375E"/>
    <w:rsid w:val="003A402D"/>
    <w:rsid w:val="003A489C"/>
    <w:rsid w:val="003A4DC2"/>
    <w:rsid w:val="003A4DFA"/>
    <w:rsid w:val="003A4EB3"/>
    <w:rsid w:val="003A5013"/>
    <w:rsid w:val="003A5188"/>
    <w:rsid w:val="003A5312"/>
    <w:rsid w:val="003A5338"/>
    <w:rsid w:val="003A571D"/>
    <w:rsid w:val="003A5AF4"/>
    <w:rsid w:val="003A5D81"/>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BE1"/>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A0C"/>
    <w:rsid w:val="003B5F74"/>
    <w:rsid w:val="003B62CD"/>
    <w:rsid w:val="003B6572"/>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AB2"/>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523"/>
    <w:rsid w:val="003F0C85"/>
    <w:rsid w:val="003F1327"/>
    <w:rsid w:val="003F1664"/>
    <w:rsid w:val="003F1B04"/>
    <w:rsid w:val="003F1DB6"/>
    <w:rsid w:val="003F207E"/>
    <w:rsid w:val="003F23CF"/>
    <w:rsid w:val="003F29E3"/>
    <w:rsid w:val="003F2BAF"/>
    <w:rsid w:val="003F2D1B"/>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005"/>
    <w:rsid w:val="003F722F"/>
    <w:rsid w:val="003F7AC9"/>
    <w:rsid w:val="003F7BDA"/>
    <w:rsid w:val="003F7C3A"/>
    <w:rsid w:val="004000EF"/>
    <w:rsid w:val="00400732"/>
    <w:rsid w:val="00400744"/>
    <w:rsid w:val="00400C31"/>
    <w:rsid w:val="00401F38"/>
    <w:rsid w:val="004023E6"/>
    <w:rsid w:val="004035F3"/>
    <w:rsid w:val="00403705"/>
    <w:rsid w:val="00403AB8"/>
    <w:rsid w:val="00403AFB"/>
    <w:rsid w:val="00403E08"/>
    <w:rsid w:val="00404D63"/>
    <w:rsid w:val="00404EBE"/>
    <w:rsid w:val="004050BF"/>
    <w:rsid w:val="00405E3B"/>
    <w:rsid w:val="00405E94"/>
    <w:rsid w:val="00406898"/>
    <w:rsid w:val="00406A66"/>
    <w:rsid w:val="00406C82"/>
    <w:rsid w:val="0040734D"/>
    <w:rsid w:val="0040739C"/>
    <w:rsid w:val="004074AB"/>
    <w:rsid w:val="004075AA"/>
    <w:rsid w:val="00407B38"/>
    <w:rsid w:val="00410037"/>
    <w:rsid w:val="0041054D"/>
    <w:rsid w:val="0041126A"/>
    <w:rsid w:val="004121FE"/>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54F"/>
    <w:rsid w:val="00482710"/>
    <w:rsid w:val="00482A06"/>
    <w:rsid w:val="00482AA0"/>
    <w:rsid w:val="004834B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50D"/>
    <w:rsid w:val="004A1629"/>
    <w:rsid w:val="004A1AC4"/>
    <w:rsid w:val="004A2673"/>
    <w:rsid w:val="004A27F2"/>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D7987"/>
    <w:rsid w:val="004E0261"/>
    <w:rsid w:val="004E0AFC"/>
    <w:rsid w:val="004E0F3B"/>
    <w:rsid w:val="004E0FBE"/>
    <w:rsid w:val="004E0FF1"/>
    <w:rsid w:val="004E13A2"/>
    <w:rsid w:val="004E1DEA"/>
    <w:rsid w:val="004E2010"/>
    <w:rsid w:val="004E2306"/>
    <w:rsid w:val="004E27A1"/>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3725"/>
    <w:rsid w:val="004F45ED"/>
    <w:rsid w:val="004F50AA"/>
    <w:rsid w:val="004F5310"/>
    <w:rsid w:val="004F58EB"/>
    <w:rsid w:val="004F592B"/>
    <w:rsid w:val="004F5F62"/>
    <w:rsid w:val="004F6759"/>
    <w:rsid w:val="004F7427"/>
    <w:rsid w:val="004F753A"/>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2E6A"/>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3DA"/>
    <w:rsid w:val="0054083E"/>
    <w:rsid w:val="00540BF4"/>
    <w:rsid w:val="00540C91"/>
    <w:rsid w:val="00540EDF"/>
    <w:rsid w:val="00540FF9"/>
    <w:rsid w:val="00541357"/>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5F8C"/>
    <w:rsid w:val="005561B1"/>
    <w:rsid w:val="00556734"/>
    <w:rsid w:val="005568B1"/>
    <w:rsid w:val="00556A6A"/>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4AF"/>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3C1"/>
    <w:rsid w:val="005725EA"/>
    <w:rsid w:val="005726A3"/>
    <w:rsid w:val="00572886"/>
    <w:rsid w:val="00572934"/>
    <w:rsid w:val="00572AA3"/>
    <w:rsid w:val="005736E0"/>
    <w:rsid w:val="00573A07"/>
    <w:rsid w:val="00573A76"/>
    <w:rsid w:val="00573DD8"/>
    <w:rsid w:val="00574007"/>
    <w:rsid w:val="0057465B"/>
    <w:rsid w:val="00574EA9"/>
    <w:rsid w:val="0057531E"/>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2F82"/>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CC8"/>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1E33"/>
    <w:rsid w:val="005B1F9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0DD"/>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D"/>
    <w:rsid w:val="005D6DBE"/>
    <w:rsid w:val="005D6EBF"/>
    <w:rsid w:val="005D76E3"/>
    <w:rsid w:val="005D772C"/>
    <w:rsid w:val="005E0719"/>
    <w:rsid w:val="005E1333"/>
    <w:rsid w:val="005E146D"/>
    <w:rsid w:val="005E1A6C"/>
    <w:rsid w:val="005E1D74"/>
    <w:rsid w:val="005E20B0"/>
    <w:rsid w:val="005E2996"/>
    <w:rsid w:val="005E2C8A"/>
    <w:rsid w:val="005E2F66"/>
    <w:rsid w:val="005E2FB4"/>
    <w:rsid w:val="005E34FF"/>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39D2"/>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5BB"/>
    <w:rsid w:val="006017D6"/>
    <w:rsid w:val="0060261A"/>
    <w:rsid w:val="00602B01"/>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2FB"/>
    <w:rsid w:val="0061335D"/>
    <w:rsid w:val="006135BF"/>
    <w:rsid w:val="00613A69"/>
    <w:rsid w:val="00614076"/>
    <w:rsid w:val="00614D4E"/>
    <w:rsid w:val="00615020"/>
    <w:rsid w:val="0061537E"/>
    <w:rsid w:val="006157AC"/>
    <w:rsid w:val="006158A2"/>
    <w:rsid w:val="006158FC"/>
    <w:rsid w:val="00615CF4"/>
    <w:rsid w:val="00616022"/>
    <w:rsid w:val="006164B6"/>
    <w:rsid w:val="00616842"/>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FC1"/>
    <w:rsid w:val="0063000D"/>
    <w:rsid w:val="00630372"/>
    <w:rsid w:val="00630D32"/>
    <w:rsid w:val="0063104F"/>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4AC"/>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820"/>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4AA0"/>
    <w:rsid w:val="006651EE"/>
    <w:rsid w:val="00665652"/>
    <w:rsid w:val="006658ED"/>
    <w:rsid w:val="00665938"/>
    <w:rsid w:val="00665957"/>
    <w:rsid w:val="006659E8"/>
    <w:rsid w:val="00665DDA"/>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3D10"/>
    <w:rsid w:val="00674026"/>
    <w:rsid w:val="006740CB"/>
    <w:rsid w:val="00674232"/>
    <w:rsid w:val="00675144"/>
    <w:rsid w:val="00675615"/>
    <w:rsid w:val="00675D83"/>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360"/>
    <w:rsid w:val="0068347F"/>
    <w:rsid w:val="006834B8"/>
    <w:rsid w:val="006837A7"/>
    <w:rsid w:val="006843CB"/>
    <w:rsid w:val="0068450B"/>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AB0"/>
    <w:rsid w:val="006A7C7D"/>
    <w:rsid w:val="006A7CC3"/>
    <w:rsid w:val="006A7F61"/>
    <w:rsid w:val="006A7F83"/>
    <w:rsid w:val="006B0B90"/>
    <w:rsid w:val="006B0C14"/>
    <w:rsid w:val="006B0C4A"/>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B5C"/>
    <w:rsid w:val="006C4C62"/>
    <w:rsid w:val="006C4E0D"/>
    <w:rsid w:val="006C53D0"/>
    <w:rsid w:val="006C65E2"/>
    <w:rsid w:val="006C6D1C"/>
    <w:rsid w:val="006C703C"/>
    <w:rsid w:val="006C73CC"/>
    <w:rsid w:val="006C7B22"/>
    <w:rsid w:val="006C7F83"/>
    <w:rsid w:val="006D0027"/>
    <w:rsid w:val="006D0170"/>
    <w:rsid w:val="006D0F3E"/>
    <w:rsid w:val="006D1780"/>
    <w:rsid w:val="006D1C39"/>
    <w:rsid w:val="006D1E35"/>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70D"/>
    <w:rsid w:val="006E7FE2"/>
    <w:rsid w:val="006F0287"/>
    <w:rsid w:val="006F0658"/>
    <w:rsid w:val="006F09FC"/>
    <w:rsid w:val="006F11AA"/>
    <w:rsid w:val="006F1319"/>
    <w:rsid w:val="006F156B"/>
    <w:rsid w:val="006F1DB9"/>
    <w:rsid w:val="006F1DFC"/>
    <w:rsid w:val="006F1E59"/>
    <w:rsid w:val="006F2648"/>
    <w:rsid w:val="006F26DD"/>
    <w:rsid w:val="006F2E93"/>
    <w:rsid w:val="006F3241"/>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418B"/>
    <w:rsid w:val="007049B5"/>
    <w:rsid w:val="00704FAF"/>
    <w:rsid w:val="00705211"/>
    <w:rsid w:val="00705B50"/>
    <w:rsid w:val="00705E87"/>
    <w:rsid w:val="00706004"/>
    <w:rsid w:val="007062DF"/>
    <w:rsid w:val="00706891"/>
    <w:rsid w:val="007069E9"/>
    <w:rsid w:val="00706AA0"/>
    <w:rsid w:val="00706B18"/>
    <w:rsid w:val="00706BAA"/>
    <w:rsid w:val="007072F8"/>
    <w:rsid w:val="007076A4"/>
    <w:rsid w:val="0070780F"/>
    <w:rsid w:val="00710228"/>
    <w:rsid w:val="0071023B"/>
    <w:rsid w:val="00710512"/>
    <w:rsid w:val="00710D80"/>
    <w:rsid w:val="00711060"/>
    <w:rsid w:val="007118B9"/>
    <w:rsid w:val="007128C0"/>
    <w:rsid w:val="00713426"/>
    <w:rsid w:val="00713D36"/>
    <w:rsid w:val="007145BF"/>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2"/>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A59"/>
    <w:rsid w:val="00767EE0"/>
    <w:rsid w:val="007700D9"/>
    <w:rsid w:val="007702BB"/>
    <w:rsid w:val="00770A12"/>
    <w:rsid w:val="00770B01"/>
    <w:rsid w:val="00770B1A"/>
    <w:rsid w:val="00770CEA"/>
    <w:rsid w:val="00770D50"/>
    <w:rsid w:val="0077130D"/>
    <w:rsid w:val="00771987"/>
    <w:rsid w:val="00771ADC"/>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A8B"/>
    <w:rsid w:val="00780DC4"/>
    <w:rsid w:val="00780E00"/>
    <w:rsid w:val="00780F0B"/>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57EF"/>
    <w:rsid w:val="00785D3A"/>
    <w:rsid w:val="00785EC5"/>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5EEF"/>
    <w:rsid w:val="00796F2E"/>
    <w:rsid w:val="007970A1"/>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C93"/>
    <w:rsid w:val="007A2D28"/>
    <w:rsid w:val="007A2F46"/>
    <w:rsid w:val="007A2F9F"/>
    <w:rsid w:val="007A3654"/>
    <w:rsid w:val="007A38D2"/>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A9C"/>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B17"/>
    <w:rsid w:val="007C0ECD"/>
    <w:rsid w:val="007C13FC"/>
    <w:rsid w:val="007C207E"/>
    <w:rsid w:val="007C2098"/>
    <w:rsid w:val="007C2309"/>
    <w:rsid w:val="007C2860"/>
    <w:rsid w:val="007C2882"/>
    <w:rsid w:val="007C2BC3"/>
    <w:rsid w:val="007C2E62"/>
    <w:rsid w:val="007C31D1"/>
    <w:rsid w:val="007C3671"/>
    <w:rsid w:val="007C36C8"/>
    <w:rsid w:val="007C3B9F"/>
    <w:rsid w:val="007C3FCB"/>
    <w:rsid w:val="007C408B"/>
    <w:rsid w:val="007C4117"/>
    <w:rsid w:val="007C4519"/>
    <w:rsid w:val="007C49F6"/>
    <w:rsid w:val="007C4EDC"/>
    <w:rsid w:val="007C54BA"/>
    <w:rsid w:val="007C58FE"/>
    <w:rsid w:val="007C5D5B"/>
    <w:rsid w:val="007C6284"/>
    <w:rsid w:val="007C6608"/>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2048"/>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5ED"/>
    <w:rsid w:val="007F596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60"/>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6A"/>
    <w:rsid w:val="00807393"/>
    <w:rsid w:val="0081101D"/>
    <w:rsid w:val="00811690"/>
    <w:rsid w:val="00811752"/>
    <w:rsid w:val="008117D5"/>
    <w:rsid w:val="00811BF2"/>
    <w:rsid w:val="008126ED"/>
    <w:rsid w:val="00812C22"/>
    <w:rsid w:val="00812E32"/>
    <w:rsid w:val="00813184"/>
    <w:rsid w:val="00813254"/>
    <w:rsid w:val="0081335D"/>
    <w:rsid w:val="00813ED0"/>
    <w:rsid w:val="008143CB"/>
    <w:rsid w:val="00814413"/>
    <w:rsid w:val="0081485B"/>
    <w:rsid w:val="008149BE"/>
    <w:rsid w:val="008149E0"/>
    <w:rsid w:val="008153AE"/>
    <w:rsid w:val="0081695D"/>
    <w:rsid w:val="00817B8E"/>
    <w:rsid w:val="00820879"/>
    <w:rsid w:val="00821060"/>
    <w:rsid w:val="00821178"/>
    <w:rsid w:val="00821311"/>
    <w:rsid w:val="008215B6"/>
    <w:rsid w:val="00821622"/>
    <w:rsid w:val="008217E8"/>
    <w:rsid w:val="00821B30"/>
    <w:rsid w:val="00821F6B"/>
    <w:rsid w:val="0082203E"/>
    <w:rsid w:val="008223F1"/>
    <w:rsid w:val="00822525"/>
    <w:rsid w:val="0082252D"/>
    <w:rsid w:val="00822804"/>
    <w:rsid w:val="008229F2"/>
    <w:rsid w:val="00822A8B"/>
    <w:rsid w:val="00822CBF"/>
    <w:rsid w:val="00823191"/>
    <w:rsid w:val="008231C9"/>
    <w:rsid w:val="00823DCC"/>
    <w:rsid w:val="008242AE"/>
    <w:rsid w:val="0082574B"/>
    <w:rsid w:val="008264F1"/>
    <w:rsid w:val="0082654D"/>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B42"/>
    <w:rsid w:val="00830CE7"/>
    <w:rsid w:val="00830D9C"/>
    <w:rsid w:val="00830F72"/>
    <w:rsid w:val="00831585"/>
    <w:rsid w:val="00831C33"/>
    <w:rsid w:val="00831CCB"/>
    <w:rsid w:val="00831CF6"/>
    <w:rsid w:val="00832031"/>
    <w:rsid w:val="0083260C"/>
    <w:rsid w:val="008327EE"/>
    <w:rsid w:val="008330ED"/>
    <w:rsid w:val="00833705"/>
    <w:rsid w:val="00833EC5"/>
    <w:rsid w:val="00833ED2"/>
    <w:rsid w:val="00834883"/>
    <w:rsid w:val="00834A04"/>
    <w:rsid w:val="00834A62"/>
    <w:rsid w:val="008354F0"/>
    <w:rsid w:val="00835754"/>
    <w:rsid w:val="00835F5C"/>
    <w:rsid w:val="00836112"/>
    <w:rsid w:val="00836757"/>
    <w:rsid w:val="00836F11"/>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F67"/>
    <w:rsid w:val="00851185"/>
    <w:rsid w:val="0085131B"/>
    <w:rsid w:val="00851EE1"/>
    <w:rsid w:val="0085201A"/>
    <w:rsid w:val="008526FB"/>
    <w:rsid w:val="00852C2E"/>
    <w:rsid w:val="0085307E"/>
    <w:rsid w:val="00853453"/>
    <w:rsid w:val="0085392E"/>
    <w:rsid w:val="008540B2"/>
    <w:rsid w:val="00854778"/>
    <w:rsid w:val="00854A52"/>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37F1"/>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9CD"/>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1486"/>
    <w:rsid w:val="008A1957"/>
    <w:rsid w:val="008A2848"/>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150"/>
    <w:rsid w:val="008B0264"/>
    <w:rsid w:val="008B071C"/>
    <w:rsid w:val="008B09EE"/>
    <w:rsid w:val="008B1416"/>
    <w:rsid w:val="008B1636"/>
    <w:rsid w:val="008B18CE"/>
    <w:rsid w:val="008B1B90"/>
    <w:rsid w:val="008B20B2"/>
    <w:rsid w:val="008B2509"/>
    <w:rsid w:val="008B269F"/>
    <w:rsid w:val="008B3266"/>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C9D"/>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5BD"/>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871"/>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00"/>
    <w:rsid w:val="0090065D"/>
    <w:rsid w:val="00900FC4"/>
    <w:rsid w:val="00901100"/>
    <w:rsid w:val="0090159B"/>
    <w:rsid w:val="00901AA7"/>
    <w:rsid w:val="009025E9"/>
    <w:rsid w:val="00903A52"/>
    <w:rsid w:val="009040E6"/>
    <w:rsid w:val="009044C2"/>
    <w:rsid w:val="00904A95"/>
    <w:rsid w:val="00904D2F"/>
    <w:rsid w:val="00904DE7"/>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3C2"/>
    <w:rsid w:val="009163F2"/>
    <w:rsid w:val="00916FF0"/>
    <w:rsid w:val="00917198"/>
    <w:rsid w:val="0091760A"/>
    <w:rsid w:val="0091787D"/>
    <w:rsid w:val="00917F6F"/>
    <w:rsid w:val="00920531"/>
    <w:rsid w:val="009208FA"/>
    <w:rsid w:val="00921789"/>
    <w:rsid w:val="00921BBC"/>
    <w:rsid w:val="00921E95"/>
    <w:rsid w:val="0092271F"/>
    <w:rsid w:val="009228DD"/>
    <w:rsid w:val="00922C52"/>
    <w:rsid w:val="00922DD0"/>
    <w:rsid w:val="009231C2"/>
    <w:rsid w:val="0092368A"/>
    <w:rsid w:val="00924FD9"/>
    <w:rsid w:val="00925569"/>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E73"/>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4EF"/>
    <w:rsid w:val="0094654D"/>
    <w:rsid w:val="009465CB"/>
    <w:rsid w:val="00947791"/>
    <w:rsid w:val="00947F9B"/>
    <w:rsid w:val="009509FD"/>
    <w:rsid w:val="00950A82"/>
    <w:rsid w:val="00950CAA"/>
    <w:rsid w:val="00950CE7"/>
    <w:rsid w:val="00950F6D"/>
    <w:rsid w:val="00951AE4"/>
    <w:rsid w:val="009531B4"/>
    <w:rsid w:val="00953349"/>
    <w:rsid w:val="0095439A"/>
    <w:rsid w:val="0095444E"/>
    <w:rsid w:val="00954A06"/>
    <w:rsid w:val="00954B89"/>
    <w:rsid w:val="00954B9B"/>
    <w:rsid w:val="00955481"/>
    <w:rsid w:val="00955679"/>
    <w:rsid w:val="00955916"/>
    <w:rsid w:val="00955AEB"/>
    <w:rsid w:val="00955E9D"/>
    <w:rsid w:val="009563FE"/>
    <w:rsid w:val="009565B0"/>
    <w:rsid w:val="00956846"/>
    <w:rsid w:val="00956A29"/>
    <w:rsid w:val="00956A54"/>
    <w:rsid w:val="00956CDF"/>
    <w:rsid w:val="00956D70"/>
    <w:rsid w:val="00956F18"/>
    <w:rsid w:val="009572D6"/>
    <w:rsid w:val="00960168"/>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14E"/>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AEB"/>
    <w:rsid w:val="00992ECB"/>
    <w:rsid w:val="00992FFB"/>
    <w:rsid w:val="0099305B"/>
    <w:rsid w:val="009935EC"/>
    <w:rsid w:val="00993870"/>
    <w:rsid w:val="009939A1"/>
    <w:rsid w:val="009939D8"/>
    <w:rsid w:val="00993E62"/>
    <w:rsid w:val="00994642"/>
    <w:rsid w:val="00994811"/>
    <w:rsid w:val="00994B2C"/>
    <w:rsid w:val="009959FA"/>
    <w:rsid w:val="009966DC"/>
    <w:rsid w:val="00996CC2"/>
    <w:rsid w:val="00997536"/>
    <w:rsid w:val="00997957"/>
    <w:rsid w:val="009A0411"/>
    <w:rsid w:val="009A0427"/>
    <w:rsid w:val="009A042F"/>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463"/>
    <w:rsid w:val="009A78ED"/>
    <w:rsid w:val="009A7B00"/>
    <w:rsid w:val="009B03AF"/>
    <w:rsid w:val="009B03B7"/>
    <w:rsid w:val="009B0458"/>
    <w:rsid w:val="009B0606"/>
    <w:rsid w:val="009B0721"/>
    <w:rsid w:val="009B0731"/>
    <w:rsid w:val="009B0996"/>
    <w:rsid w:val="009B0B4D"/>
    <w:rsid w:val="009B0C1C"/>
    <w:rsid w:val="009B0E41"/>
    <w:rsid w:val="009B1219"/>
    <w:rsid w:val="009B14E0"/>
    <w:rsid w:val="009B163B"/>
    <w:rsid w:val="009B1EF8"/>
    <w:rsid w:val="009B1F8A"/>
    <w:rsid w:val="009B1F99"/>
    <w:rsid w:val="009B2018"/>
    <w:rsid w:val="009B23CE"/>
    <w:rsid w:val="009B2875"/>
    <w:rsid w:val="009B2C60"/>
    <w:rsid w:val="009B31D1"/>
    <w:rsid w:val="009B33B3"/>
    <w:rsid w:val="009B34D2"/>
    <w:rsid w:val="009B3697"/>
    <w:rsid w:val="009B420C"/>
    <w:rsid w:val="009B4480"/>
    <w:rsid w:val="009B4CB4"/>
    <w:rsid w:val="009B4D78"/>
    <w:rsid w:val="009B5129"/>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737"/>
    <w:rsid w:val="009C392E"/>
    <w:rsid w:val="009C39C0"/>
    <w:rsid w:val="009C3B5D"/>
    <w:rsid w:val="009C412F"/>
    <w:rsid w:val="009C458C"/>
    <w:rsid w:val="009C458E"/>
    <w:rsid w:val="009C47B7"/>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2DA"/>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8DA"/>
    <w:rsid w:val="009D49C3"/>
    <w:rsid w:val="009D51CD"/>
    <w:rsid w:val="009D66E2"/>
    <w:rsid w:val="009D69DA"/>
    <w:rsid w:val="009D6D5E"/>
    <w:rsid w:val="009D7219"/>
    <w:rsid w:val="009D75B8"/>
    <w:rsid w:val="009D7C71"/>
    <w:rsid w:val="009E0198"/>
    <w:rsid w:val="009E0D72"/>
    <w:rsid w:val="009E12EA"/>
    <w:rsid w:val="009E222A"/>
    <w:rsid w:val="009E2269"/>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5BBC"/>
    <w:rsid w:val="009F60FF"/>
    <w:rsid w:val="009F690C"/>
    <w:rsid w:val="009F7A82"/>
    <w:rsid w:val="009F7B77"/>
    <w:rsid w:val="00A009FA"/>
    <w:rsid w:val="00A00CE6"/>
    <w:rsid w:val="00A01035"/>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9F9"/>
    <w:rsid w:val="00A11078"/>
    <w:rsid w:val="00A1131E"/>
    <w:rsid w:val="00A12539"/>
    <w:rsid w:val="00A13360"/>
    <w:rsid w:val="00A13768"/>
    <w:rsid w:val="00A137F2"/>
    <w:rsid w:val="00A13C36"/>
    <w:rsid w:val="00A13E05"/>
    <w:rsid w:val="00A13E69"/>
    <w:rsid w:val="00A1436B"/>
    <w:rsid w:val="00A144FC"/>
    <w:rsid w:val="00A14792"/>
    <w:rsid w:val="00A1566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1A3"/>
    <w:rsid w:val="00A2564C"/>
    <w:rsid w:val="00A26006"/>
    <w:rsid w:val="00A2677B"/>
    <w:rsid w:val="00A26789"/>
    <w:rsid w:val="00A26DA9"/>
    <w:rsid w:val="00A272EF"/>
    <w:rsid w:val="00A27722"/>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775"/>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35C"/>
    <w:rsid w:val="00A55525"/>
    <w:rsid w:val="00A5576C"/>
    <w:rsid w:val="00A55C1C"/>
    <w:rsid w:val="00A56316"/>
    <w:rsid w:val="00A5656D"/>
    <w:rsid w:val="00A57FF7"/>
    <w:rsid w:val="00A600CC"/>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335"/>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5ADF"/>
    <w:rsid w:val="00AB5D5F"/>
    <w:rsid w:val="00AB6158"/>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7D5"/>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07FDA"/>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3A7"/>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409D"/>
    <w:rsid w:val="00B3425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074"/>
    <w:rsid w:val="00B37411"/>
    <w:rsid w:val="00B374B7"/>
    <w:rsid w:val="00B37B59"/>
    <w:rsid w:val="00B37EDC"/>
    <w:rsid w:val="00B37F5F"/>
    <w:rsid w:val="00B4011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B9C"/>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816"/>
    <w:rsid w:val="00B63926"/>
    <w:rsid w:val="00B639B9"/>
    <w:rsid w:val="00B63A42"/>
    <w:rsid w:val="00B63AE0"/>
    <w:rsid w:val="00B63BBD"/>
    <w:rsid w:val="00B63DB5"/>
    <w:rsid w:val="00B6415C"/>
    <w:rsid w:val="00B641F9"/>
    <w:rsid w:val="00B645A1"/>
    <w:rsid w:val="00B65939"/>
    <w:rsid w:val="00B65C44"/>
    <w:rsid w:val="00B65DB6"/>
    <w:rsid w:val="00B65E98"/>
    <w:rsid w:val="00B6637B"/>
    <w:rsid w:val="00B667E9"/>
    <w:rsid w:val="00B668D1"/>
    <w:rsid w:val="00B66C42"/>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666"/>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0E"/>
    <w:rsid w:val="00BA0AD5"/>
    <w:rsid w:val="00BA10EB"/>
    <w:rsid w:val="00BA13A4"/>
    <w:rsid w:val="00BA16E0"/>
    <w:rsid w:val="00BA278B"/>
    <w:rsid w:val="00BA297B"/>
    <w:rsid w:val="00BA2B52"/>
    <w:rsid w:val="00BA32FB"/>
    <w:rsid w:val="00BA3A00"/>
    <w:rsid w:val="00BA483A"/>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7B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68"/>
    <w:rsid w:val="00BC73AE"/>
    <w:rsid w:val="00BC7468"/>
    <w:rsid w:val="00BC77E1"/>
    <w:rsid w:val="00BC7943"/>
    <w:rsid w:val="00BC7CE1"/>
    <w:rsid w:val="00BC7EB8"/>
    <w:rsid w:val="00BD0132"/>
    <w:rsid w:val="00BD0178"/>
    <w:rsid w:val="00BD078A"/>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AA0"/>
    <w:rsid w:val="00BF4B04"/>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B7B"/>
    <w:rsid w:val="00C457A0"/>
    <w:rsid w:val="00C457E9"/>
    <w:rsid w:val="00C458F8"/>
    <w:rsid w:val="00C45A8C"/>
    <w:rsid w:val="00C462D3"/>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0A93"/>
    <w:rsid w:val="00C61071"/>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336"/>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1EA"/>
    <w:rsid w:val="00C913AC"/>
    <w:rsid w:val="00C91ADF"/>
    <w:rsid w:val="00C91B27"/>
    <w:rsid w:val="00C92255"/>
    <w:rsid w:val="00C926F4"/>
    <w:rsid w:val="00C9288D"/>
    <w:rsid w:val="00C92E70"/>
    <w:rsid w:val="00C93302"/>
    <w:rsid w:val="00C93A2E"/>
    <w:rsid w:val="00C93D53"/>
    <w:rsid w:val="00C94514"/>
    <w:rsid w:val="00C94799"/>
    <w:rsid w:val="00C94C70"/>
    <w:rsid w:val="00C94DB9"/>
    <w:rsid w:val="00C950A6"/>
    <w:rsid w:val="00C9573C"/>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57"/>
    <w:rsid w:val="00CA54D4"/>
    <w:rsid w:val="00CA5DB3"/>
    <w:rsid w:val="00CA752A"/>
    <w:rsid w:val="00CA769D"/>
    <w:rsid w:val="00CA782C"/>
    <w:rsid w:val="00CA7DC2"/>
    <w:rsid w:val="00CB0613"/>
    <w:rsid w:val="00CB071C"/>
    <w:rsid w:val="00CB0D67"/>
    <w:rsid w:val="00CB0E4E"/>
    <w:rsid w:val="00CB0F05"/>
    <w:rsid w:val="00CB1699"/>
    <w:rsid w:val="00CB1A3A"/>
    <w:rsid w:val="00CB21D8"/>
    <w:rsid w:val="00CB2377"/>
    <w:rsid w:val="00CB40DB"/>
    <w:rsid w:val="00CB418A"/>
    <w:rsid w:val="00CB41FF"/>
    <w:rsid w:val="00CB421F"/>
    <w:rsid w:val="00CB42D0"/>
    <w:rsid w:val="00CB46A3"/>
    <w:rsid w:val="00CB4861"/>
    <w:rsid w:val="00CB4A8A"/>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AFB"/>
    <w:rsid w:val="00CC1BA3"/>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AD7"/>
    <w:rsid w:val="00CD3BA1"/>
    <w:rsid w:val="00CD3CAB"/>
    <w:rsid w:val="00CD3F6C"/>
    <w:rsid w:val="00CD4447"/>
    <w:rsid w:val="00CD46D7"/>
    <w:rsid w:val="00CD4819"/>
    <w:rsid w:val="00CD48BE"/>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C99"/>
    <w:rsid w:val="00CE4012"/>
    <w:rsid w:val="00CE430A"/>
    <w:rsid w:val="00CE445D"/>
    <w:rsid w:val="00CE49CC"/>
    <w:rsid w:val="00CE4D0E"/>
    <w:rsid w:val="00CE5CE8"/>
    <w:rsid w:val="00CE5D05"/>
    <w:rsid w:val="00CE5D29"/>
    <w:rsid w:val="00CE5F66"/>
    <w:rsid w:val="00CE607A"/>
    <w:rsid w:val="00CE6091"/>
    <w:rsid w:val="00CE60C3"/>
    <w:rsid w:val="00CE694C"/>
    <w:rsid w:val="00CE6C6A"/>
    <w:rsid w:val="00CE715B"/>
    <w:rsid w:val="00CE7308"/>
    <w:rsid w:val="00CE79B5"/>
    <w:rsid w:val="00CE7A51"/>
    <w:rsid w:val="00CF15C3"/>
    <w:rsid w:val="00CF1985"/>
    <w:rsid w:val="00CF1B22"/>
    <w:rsid w:val="00CF1C9C"/>
    <w:rsid w:val="00CF1FFF"/>
    <w:rsid w:val="00CF20E7"/>
    <w:rsid w:val="00CF2466"/>
    <w:rsid w:val="00CF2A20"/>
    <w:rsid w:val="00CF2A6B"/>
    <w:rsid w:val="00CF2B20"/>
    <w:rsid w:val="00CF3246"/>
    <w:rsid w:val="00CF42ED"/>
    <w:rsid w:val="00CF42F9"/>
    <w:rsid w:val="00CF4654"/>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6A"/>
    <w:rsid w:val="00D026C1"/>
    <w:rsid w:val="00D02F36"/>
    <w:rsid w:val="00D034DA"/>
    <w:rsid w:val="00D034E1"/>
    <w:rsid w:val="00D0372C"/>
    <w:rsid w:val="00D03C49"/>
    <w:rsid w:val="00D03CF1"/>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039"/>
    <w:rsid w:val="00D222F9"/>
    <w:rsid w:val="00D223B9"/>
    <w:rsid w:val="00D2250F"/>
    <w:rsid w:val="00D226A0"/>
    <w:rsid w:val="00D22875"/>
    <w:rsid w:val="00D228CF"/>
    <w:rsid w:val="00D229DE"/>
    <w:rsid w:val="00D22C19"/>
    <w:rsid w:val="00D2302F"/>
    <w:rsid w:val="00D23060"/>
    <w:rsid w:val="00D23527"/>
    <w:rsid w:val="00D2438E"/>
    <w:rsid w:val="00D2441A"/>
    <w:rsid w:val="00D2462A"/>
    <w:rsid w:val="00D24DBF"/>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651"/>
    <w:rsid w:val="00D47C53"/>
    <w:rsid w:val="00D47D7E"/>
    <w:rsid w:val="00D47ED4"/>
    <w:rsid w:val="00D5009A"/>
    <w:rsid w:val="00D500E0"/>
    <w:rsid w:val="00D5012A"/>
    <w:rsid w:val="00D5036E"/>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FED"/>
    <w:rsid w:val="00D672DD"/>
    <w:rsid w:val="00D674AE"/>
    <w:rsid w:val="00D67DB1"/>
    <w:rsid w:val="00D67DDC"/>
    <w:rsid w:val="00D705BD"/>
    <w:rsid w:val="00D70650"/>
    <w:rsid w:val="00D707DD"/>
    <w:rsid w:val="00D71D73"/>
    <w:rsid w:val="00D7210D"/>
    <w:rsid w:val="00D726EE"/>
    <w:rsid w:val="00D731B2"/>
    <w:rsid w:val="00D73426"/>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86B"/>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D7C"/>
    <w:rsid w:val="00D85E87"/>
    <w:rsid w:val="00D865EC"/>
    <w:rsid w:val="00D86625"/>
    <w:rsid w:val="00D86D75"/>
    <w:rsid w:val="00D870DD"/>
    <w:rsid w:val="00D8717A"/>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3FD"/>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879"/>
    <w:rsid w:val="00DB198D"/>
    <w:rsid w:val="00DB1E02"/>
    <w:rsid w:val="00DB222C"/>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864"/>
    <w:rsid w:val="00DB788C"/>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598"/>
    <w:rsid w:val="00DE77E5"/>
    <w:rsid w:val="00DE7824"/>
    <w:rsid w:val="00DF012D"/>
    <w:rsid w:val="00DF04B4"/>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1FE3"/>
    <w:rsid w:val="00E02610"/>
    <w:rsid w:val="00E027F8"/>
    <w:rsid w:val="00E039C2"/>
    <w:rsid w:val="00E03D38"/>
    <w:rsid w:val="00E03F21"/>
    <w:rsid w:val="00E040F8"/>
    <w:rsid w:val="00E04695"/>
    <w:rsid w:val="00E04A51"/>
    <w:rsid w:val="00E04B6D"/>
    <w:rsid w:val="00E0525F"/>
    <w:rsid w:val="00E05D96"/>
    <w:rsid w:val="00E05E12"/>
    <w:rsid w:val="00E06028"/>
    <w:rsid w:val="00E0613E"/>
    <w:rsid w:val="00E06723"/>
    <w:rsid w:val="00E06819"/>
    <w:rsid w:val="00E06973"/>
    <w:rsid w:val="00E06AD0"/>
    <w:rsid w:val="00E06C0A"/>
    <w:rsid w:val="00E070D4"/>
    <w:rsid w:val="00E07615"/>
    <w:rsid w:val="00E07D8A"/>
    <w:rsid w:val="00E102A3"/>
    <w:rsid w:val="00E10643"/>
    <w:rsid w:val="00E10CEC"/>
    <w:rsid w:val="00E10DC2"/>
    <w:rsid w:val="00E1249C"/>
    <w:rsid w:val="00E12591"/>
    <w:rsid w:val="00E127F4"/>
    <w:rsid w:val="00E1285C"/>
    <w:rsid w:val="00E12AEE"/>
    <w:rsid w:val="00E12F2F"/>
    <w:rsid w:val="00E13156"/>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2BE"/>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47E79"/>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9A5"/>
    <w:rsid w:val="00E57DFC"/>
    <w:rsid w:val="00E6003F"/>
    <w:rsid w:val="00E60C2A"/>
    <w:rsid w:val="00E60D47"/>
    <w:rsid w:val="00E60E3C"/>
    <w:rsid w:val="00E61042"/>
    <w:rsid w:val="00E61407"/>
    <w:rsid w:val="00E61543"/>
    <w:rsid w:val="00E61D39"/>
    <w:rsid w:val="00E62132"/>
    <w:rsid w:val="00E62296"/>
    <w:rsid w:val="00E6326A"/>
    <w:rsid w:val="00E63ADC"/>
    <w:rsid w:val="00E63E6F"/>
    <w:rsid w:val="00E6446D"/>
    <w:rsid w:val="00E6449C"/>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3BF8"/>
    <w:rsid w:val="00E73C44"/>
    <w:rsid w:val="00E73CBE"/>
    <w:rsid w:val="00E74744"/>
    <w:rsid w:val="00E749C6"/>
    <w:rsid w:val="00E74A6E"/>
    <w:rsid w:val="00E74D7E"/>
    <w:rsid w:val="00E74DCB"/>
    <w:rsid w:val="00E74DFE"/>
    <w:rsid w:val="00E74FDB"/>
    <w:rsid w:val="00E75707"/>
    <w:rsid w:val="00E75D4C"/>
    <w:rsid w:val="00E762C6"/>
    <w:rsid w:val="00E76410"/>
    <w:rsid w:val="00E7654F"/>
    <w:rsid w:val="00E767A7"/>
    <w:rsid w:val="00E76AED"/>
    <w:rsid w:val="00E77CF8"/>
    <w:rsid w:val="00E77F9A"/>
    <w:rsid w:val="00E80347"/>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8B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502F"/>
    <w:rsid w:val="00ED5218"/>
    <w:rsid w:val="00ED5572"/>
    <w:rsid w:val="00ED55C7"/>
    <w:rsid w:val="00ED5752"/>
    <w:rsid w:val="00ED59A1"/>
    <w:rsid w:val="00ED5C4B"/>
    <w:rsid w:val="00ED6955"/>
    <w:rsid w:val="00ED6DA9"/>
    <w:rsid w:val="00ED72BB"/>
    <w:rsid w:val="00ED738E"/>
    <w:rsid w:val="00ED74E2"/>
    <w:rsid w:val="00ED7C74"/>
    <w:rsid w:val="00EE03E7"/>
    <w:rsid w:val="00EE0D68"/>
    <w:rsid w:val="00EE0DD3"/>
    <w:rsid w:val="00EE10A4"/>
    <w:rsid w:val="00EE1177"/>
    <w:rsid w:val="00EE11AD"/>
    <w:rsid w:val="00EE1405"/>
    <w:rsid w:val="00EE18EC"/>
    <w:rsid w:val="00EE2338"/>
    <w:rsid w:val="00EE2500"/>
    <w:rsid w:val="00EE2A6D"/>
    <w:rsid w:val="00EE2AF5"/>
    <w:rsid w:val="00EE2CB7"/>
    <w:rsid w:val="00EE35EE"/>
    <w:rsid w:val="00EE3920"/>
    <w:rsid w:val="00EE3B8A"/>
    <w:rsid w:val="00EE3D9C"/>
    <w:rsid w:val="00EE4175"/>
    <w:rsid w:val="00EE4CC9"/>
    <w:rsid w:val="00EE5730"/>
    <w:rsid w:val="00EE578F"/>
    <w:rsid w:val="00EE5857"/>
    <w:rsid w:val="00EE5B91"/>
    <w:rsid w:val="00EE5BE6"/>
    <w:rsid w:val="00EE5FB6"/>
    <w:rsid w:val="00EE5FDC"/>
    <w:rsid w:val="00EE6349"/>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7415"/>
    <w:rsid w:val="00EF74E9"/>
    <w:rsid w:val="00EF7D66"/>
    <w:rsid w:val="00F00159"/>
    <w:rsid w:val="00F001C1"/>
    <w:rsid w:val="00F0060E"/>
    <w:rsid w:val="00F0064B"/>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3B1"/>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5FA"/>
    <w:rsid w:val="00F31E61"/>
    <w:rsid w:val="00F31E74"/>
    <w:rsid w:val="00F32242"/>
    <w:rsid w:val="00F32807"/>
    <w:rsid w:val="00F32B51"/>
    <w:rsid w:val="00F33275"/>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21E"/>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33AE"/>
    <w:rsid w:val="00F63495"/>
    <w:rsid w:val="00F63D86"/>
    <w:rsid w:val="00F63F79"/>
    <w:rsid w:val="00F64357"/>
    <w:rsid w:val="00F64787"/>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AC4"/>
    <w:rsid w:val="00FB6B30"/>
    <w:rsid w:val="00FB6B37"/>
    <w:rsid w:val="00FB6FBC"/>
    <w:rsid w:val="00FB71FE"/>
    <w:rsid w:val="00FB7634"/>
    <w:rsid w:val="00FB7A50"/>
    <w:rsid w:val="00FB7F54"/>
    <w:rsid w:val="00FC037F"/>
    <w:rsid w:val="00FC10AB"/>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92C"/>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E46"/>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72B"/>
    <w:rsid w:val="00FF48C7"/>
    <w:rsid w:val="00FF4D58"/>
    <w:rsid w:val="00FF4D76"/>
    <w:rsid w:val="00FF4F95"/>
    <w:rsid w:val="00FF51AF"/>
    <w:rsid w:val="00FF51CA"/>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9464EF"/>
    <w:pPr>
      <w:numPr>
        <w:ilvl w:val="1"/>
      </w:numPr>
      <w:pBdr>
        <w:top w:val="none" w:sz="0" w:space="0" w:color="auto"/>
      </w:pBdr>
      <w:spacing w:before="120"/>
      <w:ind w:rightChars="100" w:right="240"/>
      <w:jc w:val="both"/>
      <w:outlineLvl w:val="1"/>
    </w:pPr>
    <w:rPr>
      <w:rFonts w:ascii="Times New Roman" w:eastAsia="Arial Unicode MS" w:hAnsi="Times New Roman"/>
      <w:iCs/>
      <w:sz w:val="28"/>
      <w:szCs w:val="28"/>
    </w:rPr>
  </w:style>
  <w:style w:type="paragraph" w:styleId="3">
    <w:name w:val="heading 3"/>
    <w:basedOn w:val="20"/>
    <w:next w:val="a"/>
    <w:link w:val="30"/>
    <w:qFormat/>
    <w:rsid w:val="00E212BD"/>
    <w:pPr>
      <w:numPr>
        <w:ilvl w:val="2"/>
      </w:numPr>
      <w:spacing w:before="240" w:after="60"/>
      <w:outlineLvl w:val="2"/>
    </w:pPr>
    <w:rPr>
      <w:b/>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link w:val="ae"/>
    <w:qFormat/>
    <w:rsid w:val="00305F56"/>
    <w:pPr>
      <w:tabs>
        <w:tab w:val="center" w:pos="4153"/>
        <w:tab w:val="right" w:pos="8306"/>
      </w:tabs>
      <w:snapToGrid w:val="0"/>
    </w:pPr>
    <w:rPr>
      <w:sz w:val="18"/>
      <w:szCs w:val="18"/>
    </w:rPr>
  </w:style>
  <w:style w:type="paragraph" w:styleId="af">
    <w:name w:val="header"/>
    <w:basedOn w:val="a"/>
    <w:link w:val="af0"/>
    <w:qFormat/>
    <w:rsid w:val="00305F56"/>
    <w:pPr>
      <w:tabs>
        <w:tab w:val="center" w:pos="4536"/>
        <w:tab w:val="right" w:pos="9072"/>
      </w:tabs>
    </w:pPr>
    <w:rPr>
      <w:rFonts w:ascii="Arial" w:eastAsia="MS Mincho" w:hAnsi="Arial"/>
      <w:b/>
    </w:rPr>
  </w:style>
  <w:style w:type="character" w:styleId="af1">
    <w:name w:val="Hyperlink"/>
    <w:uiPriority w:val="99"/>
    <w:qFormat/>
    <w:rsid w:val="00305F56"/>
    <w:rPr>
      <w:color w:val="0000FF"/>
      <w:u w:val="single"/>
    </w:rPr>
  </w:style>
  <w:style w:type="character" w:styleId="af2">
    <w:name w:val="annotation reference"/>
    <w:qFormat/>
    <w:rsid w:val="00305F56"/>
    <w:rPr>
      <w:sz w:val="21"/>
      <w:szCs w:val="21"/>
    </w:rPr>
  </w:style>
  <w:style w:type="table" w:styleId="af3">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4">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Task Body,列"/>
    <w:basedOn w:val="a"/>
    <w:link w:val="af5"/>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5">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4"/>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7">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8">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9">
    <w:name w:val="Placeholder Text"/>
    <w:basedOn w:val="a1"/>
    <w:uiPriority w:val="99"/>
    <w:unhideWhenUsed/>
    <w:rsid w:val="00232865"/>
    <w:rPr>
      <w:color w:val="808080"/>
    </w:rPr>
  </w:style>
  <w:style w:type="paragraph" w:styleId="afa">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2"/>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14"/>
      </w:numPr>
      <w:spacing w:before="180" w:after="12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qForma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e">
    <w:name w:val="页脚 字符"/>
    <w:basedOn w:val="a1"/>
    <w:link w:val="ad"/>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b">
    <w:name w:val="Subtitle"/>
    <w:basedOn w:val="a"/>
    <w:next w:val="a"/>
    <w:link w:val="afc"/>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c">
    <w:name w:val="副标题 字符"/>
    <w:basedOn w:val="a1"/>
    <w:link w:val="afb"/>
    <w:qFormat/>
    <w:rsid w:val="005D20DD"/>
    <w:rPr>
      <w:rFonts w:asciiTheme="majorHAnsi" w:eastAsiaTheme="majorEastAsia" w:hAnsiTheme="majorHAnsi" w:cstheme="majorBidi"/>
      <w:i/>
      <w:iCs/>
      <w:color w:val="4F81BD" w:themeColor="accent1"/>
      <w:spacing w:val="15"/>
      <w:sz w:val="24"/>
      <w:szCs w:val="24"/>
      <w:lang w:val="en-GB" w:eastAsia="ja-JP"/>
    </w:rPr>
  </w:style>
  <w:style w:type="paragraph" w:customStyle="1" w:styleId="Doc-text2">
    <w:name w:val="Doc-text2"/>
    <w:basedOn w:val="a"/>
    <w:link w:val="Doc-text2Char"/>
    <w:qFormat/>
    <w:rsid w:val="00D22C1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D22C19"/>
    <w:rPr>
      <w:rFonts w:ascii="Arial" w:eastAsia="MS Mincho" w:hAnsi="Arial"/>
      <w:szCs w:val="24"/>
      <w:lang w:val="en-GB" w:eastAsia="en-GB"/>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8B0150"/>
    <w:rPr>
      <w:rFonts w:ascii="Calibri" w:eastAsia="宋体" w:hAnsi="Calibri"/>
      <w:kern w:val="2"/>
      <w:sz w:val="21"/>
      <w:szCs w:val="22"/>
    </w:rPr>
  </w:style>
  <w:style w:type="paragraph" w:customStyle="1" w:styleId="B5">
    <w:name w:val="B5"/>
    <w:basedOn w:val="51"/>
    <w:rsid w:val="000A1516"/>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0A1516"/>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0A1516"/>
    <w:pPr>
      <w:ind w:leftChars="800" w:left="100" w:hangingChars="200" w:hanging="200"/>
      <w:contextualSpacing/>
    </w:pPr>
  </w:style>
  <w:style w:type="paragraph" w:styleId="41">
    <w:name w:val="List 4"/>
    <w:basedOn w:val="a"/>
    <w:rsid w:val="000A1516"/>
    <w:pPr>
      <w:ind w:leftChars="600" w:left="100" w:hangingChars="200" w:hanging="200"/>
      <w:contextualSpacing/>
    </w:pPr>
  </w:style>
  <w:style w:type="paragraph" w:customStyle="1" w:styleId="NO">
    <w:name w:val="NO"/>
    <w:basedOn w:val="a"/>
    <w:rsid w:val="003A5D81"/>
    <w:pPr>
      <w:keepLines/>
      <w:widowControl w:val="0"/>
      <w:overflowPunct w:val="0"/>
      <w:autoSpaceDE w:val="0"/>
      <w:autoSpaceDN w:val="0"/>
      <w:adjustRightInd w:val="0"/>
      <w:spacing w:before="100" w:beforeAutospacing="1" w:after="180"/>
      <w:ind w:left="1135" w:hanging="851"/>
      <w:textAlignment w:val="baseline"/>
    </w:pPr>
  </w:style>
  <w:style w:type="paragraph" w:customStyle="1" w:styleId="60">
    <w:name w:val="正文6"/>
    <w:rsid w:val="00D0266A"/>
    <w:pPr>
      <w:jc w:val="both"/>
    </w:pPr>
    <w:rPr>
      <w:rFonts w:ascii="Batang" w:eastAsia="宋体"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22679041">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168299273">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45009396">
      <w:bodyDiv w:val="1"/>
      <w:marLeft w:val="0"/>
      <w:marRight w:val="0"/>
      <w:marTop w:val="0"/>
      <w:marBottom w:val="0"/>
      <w:divBdr>
        <w:top w:val="none" w:sz="0" w:space="0" w:color="auto"/>
        <w:left w:val="none" w:sz="0" w:space="0" w:color="auto"/>
        <w:bottom w:val="none" w:sz="0" w:space="0" w:color="auto"/>
        <w:right w:val="none" w:sz="0" w:space="0" w:color="auto"/>
      </w:divBdr>
    </w:div>
    <w:div w:id="47071059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95597852">
      <w:bodyDiv w:val="1"/>
      <w:marLeft w:val="0"/>
      <w:marRight w:val="0"/>
      <w:marTop w:val="0"/>
      <w:marBottom w:val="0"/>
      <w:divBdr>
        <w:top w:val="none" w:sz="0" w:space="0" w:color="auto"/>
        <w:left w:val="none" w:sz="0" w:space="0" w:color="auto"/>
        <w:bottom w:val="none" w:sz="0" w:space="0" w:color="auto"/>
        <w:right w:val="none" w:sz="0" w:space="0" w:color="auto"/>
      </w:divBdr>
    </w:div>
    <w:div w:id="602422232">
      <w:bodyDiv w:val="1"/>
      <w:marLeft w:val="0"/>
      <w:marRight w:val="0"/>
      <w:marTop w:val="0"/>
      <w:marBottom w:val="0"/>
      <w:divBdr>
        <w:top w:val="none" w:sz="0" w:space="0" w:color="auto"/>
        <w:left w:val="none" w:sz="0" w:space="0" w:color="auto"/>
        <w:bottom w:val="none" w:sz="0" w:space="0" w:color="auto"/>
        <w:right w:val="none" w:sz="0" w:space="0" w:color="auto"/>
      </w:divBdr>
    </w:div>
    <w:div w:id="649872785">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28403206">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44965492">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6769251">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59556941">
      <w:bodyDiv w:val="1"/>
      <w:marLeft w:val="0"/>
      <w:marRight w:val="0"/>
      <w:marTop w:val="0"/>
      <w:marBottom w:val="0"/>
      <w:divBdr>
        <w:top w:val="none" w:sz="0" w:space="0" w:color="auto"/>
        <w:left w:val="none" w:sz="0" w:space="0" w:color="auto"/>
        <w:bottom w:val="none" w:sz="0" w:space="0" w:color="auto"/>
        <w:right w:val="none" w:sz="0" w:space="0" w:color="auto"/>
      </w:divBdr>
    </w:div>
    <w:div w:id="1260917775">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21157263">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3893842">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07670832">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51441960">
      <w:bodyDiv w:val="1"/>
      <w:marLeft w:val="0"/>
      <w:marRight w:val="0"/>
      <w:marTop w:val="0"/>
      <w:marBottom w:val="0"/>
      <w:divBdr>
        <w:top w:val="none" w:sz="0" w:space="0" w:color="auto"/>
        <w:left w:val="none" w:sz="0" w:space="0" w:color="auto"/>
        <w:bottom w:val="none" w:sz="0" w:space="0" w:color="auto"/>
        <w:right w:val="none" w:sz="0" w:space="0" w:color="auto"/>
      </w:divBdr>
    </w:div>
    <w:div w:id="1728726622">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55324037">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795831465">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892375521">
      <w:bodyDiv w:val="1"/>
      <w:marLeft w:val="0"/>
      <w:marRight w:val="0"/>
      <w:marTop w:val="0"/>
      <w:marBottom w:val="0"/>
      <w:divBdr>
        <w:top w:val="none" w:sz="0" w:space="0" w:color="auto"/>
        <w:left w:val="none" w:sz="0" w:space="0" w:color="auto"/>
        <w:bottom w:val="none" w:sz="0" w:space="0" w:color="auto"/>
        <w:right w:val="none" w:sz="0" w:space="0" w:color="auto"/>
      </w:divBdr>
    </w:div>
    <w:div w:id="1920096352">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CEE5DF-3549-4FF5-84CF-8D151E3C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4190</TotalTime>
  <Pages>11</Pages>
  <Words>3469</Words>
  <Characters>19778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vivo-Elliah</cp:lastModifiedBy>
  <cp:revision>132</cp:revision>
  <cp:lastPrinted>2011-08-03T09:36:00Z</cp:lastPrinted>
  <dcterms:created xsi:type="dcterms:W3CDTF">2021-01-16T09:57:00Z</dcterms:created>
  <dcterms:modified xsi:type="dcterms:W3CDTF">2021-04-02T05:08:00Z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